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DBC" w:rsidRDefault="00E61DBC" w:rsidP="00E61DBC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1011D">
        <w:rPr>
          <w:rFonts w:ascii="Times New Roman" w:hAnsi="Times New Roman" w:cs="Times New Roman"/>
          <w:b/>
          <w:sz w:val="36"/>
          <w:szCs w:val="36"/>
        </w:rPr>
        <w:t>Объявление №</w:t>
      </w:r>
      <w:r w:rsidR="00A61CB4">
        <w:rPr>
          <w:rFonts w:ascii="Times New Roman" w:hAnsi="Times New Roman" w:cs="Times New Roman"/>
          <w:b/>
          <w:sz w:val="36"/>
          <w:szCs w:val="36"/>
        </w:rPr>
        <w:t>2</w:t>
      </w:r>
      <w:r w:rsidR="001565B9">
        <w:rPr>
          <w:rFonts w:ascii="Times New Roman" w:hAnsi="Times New Roman" w:cs="Times New Roman"/>
          <w:b/>
          <w:sz w:val="36"/>
          <w:szCs w:val="36"/>
        </w:rPr>
        <w:t>1</w:t>
      </w:r>
    </w:p>
    <w:p w:rsidR="00E61DBC" w:rsidRPr="0051011D" w:rsidRDefault="00E61DBC" w:rsidP="00E61DBC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61CB4" w:rsidRDefault="00E61DBC" w:rsidP="005C3B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Информируем о дальнейшем развитии процесса скачивани</w:t>
      </w:r>
      <w:r w:rsidR="00A61CB4">
        <w:rPr>
          <w:rFonts w:ascii="Times New Roman" w:hAnsi="Times New Roman" w:cs="Times New Roman"/>
          <w:sz w:val="28"/>
          <w:szCs w:val="28"/>
        </w:rPr>
        <w:t>я</w:t>
      </w:r>
      <w:r w:rsidR="005C3BAF">
        <w:rPr>
          <w:rFonts w:ascii="Times New Roman" w:hAnsi="Times New Roman" w:cs="Times New Roman"/>
          <w:sz w:val="28"/>
          <w:szCs w:val="28"/>
        </w:rPr>
        <w:t xml:space="preserve"> с этого сайта</w:t>
      </w:r>
      <w:r>
        <w:rPr>
          <w:rFonts w:ascii="Times New Roman" w:hAnsi="Times New Roman" w:cs="Times New Roman"/>
          <w:sz w:val="28"/>
          <w:szCs w:val="28"/>
        </w:rPr>
        <w:t xml:space="preserve"> книг, брошюр </w:t>
      </w:r>
      <w:r w:rsidR="00A61CB4">
        <w:rPr>
          <w:rFonts w:ascii="Times New Roman" w:hAnsi="Times New Roman" w:cs="Times New Roman"/>
          <w:sz w:val="28"/>
          <w:szCs w:val="28"/>
        </w:rPr>
        <w:t>и в иной форме п</w:t>
      </w:r>
      <w:r w:rsidR="005C3BAF">
        <w:rPr>
          <w:rFonts w:ascii="Times New Roman" w:hAnsi="Times New Roman" w:cs="Times New Roman"/>
          <w:sz w:val="28"/>
          <w:szCs w:val="28"/>
        </w:rPr>
        <w:t>убликующейся на нём</w:t>
      </w:r>
      <w:r w:rsidR="00A61CB4">
        <w:rPr>
          <w:rFonts w:ascii="Times New Roman" w:hAnsi="Times New Roman" w:cs="Times New Roman"/>
          <w:sz w:val="28"/>
          <w:szCs w:val="28"/>
        </w:rPr>
        <w:t xml:space="preserve"> литературы по новой СНОЗ, а</w:t>
      </w:r>
      <w:r w:rsidR="0097644E">
        <w:rPr>
          <w:rFonts w:ascii="Times New Roman" w:hAnsi="Times New Roman" w:cs="Times New Roman"/>
          <w:sz w:val="28"/>
          <w:szCs w:val="28"/>
        </w:rPr>
        <w:t>,</w:t>
      </w:r>
      <w:r w:rsidR="00A61CB4">
        <w:rPr>
          <w:rFonts w:ascii="Times New Roman" w:hAnsi="Times New Roman" w:cs="Times New Roman"/>
          <w:sz w:val="28"/>
          <w:szCs w:val="28"/>
        </w:rPr>
        <w:t xml:space="preserve"> следовательно</w:t>
      </w:r>
      <w:r w:rsidR="0097644E">
        <w:rPr>
          <w:rFonts w:ascii="Times New Roman" w:hAnsi="Times New Roman" w:cs="Times New Roman"/>
          <w:sz w:val="28"/>
          <w:szCs w:val="28"/>
        </w:rPr>
        <w:t>,</w:t>
      </w:r>
      <w:r w:rsidR="00A61CB4">
        <w:rPr>
          <w:rFonts w:ascii="Times New Roman" w:hAnsi="Times New Roman" w:cs="Times New Roman"/>
          <w:sz w:val="28"/>
          <w:szCs w:val="28"/>
        </w:rPr>
        <w:t xml:space="preserve"> и о </w:t>
      </w:r>
      <w:r w:rsidR="005C3BAF">
        <w:rPr>
          <w:rFonts w:ascii="Times New Roman" w:hAnsi="Times New Roman" w:cs="Times New Roman"/>
          <w:sz w:val="28"/>
          <w:szCs w:val="28"/>
        </w:rPr>
        <w:t>происходящем и перспективном продвижении новоСНОЗовской смыслологики в умосознание глобально общечеловеческого социума, про актуальную и благопрогрессотворную потребность чего читайте в материалах брошюросериала «Продвижение новой СНОЗ», двенадцать номеров которого уже опубликовано и размещено на этом интернет сайте.</w:t>
      </w:r>
    </w:p>
    <w:p w:rsidR="005C3BAF" w:rsidRPr="0051011D" w:rsidRDefault="005C3BAF" w:rsidP="005C3B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Количество актов скачивания новоСНОЗовской литературы, зафиксированных на этом сайте за октяб</w:t>
      </w:r>
      <w:r w:rsidR="004F5DA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ь 2015г. прибавилось на 248. Общее количество этих актов за всё время работы нашего сайта (с 26.03.2012 г. по 31.10.2015 г. включительно) достигло 2569. Смотрите ниже приводящуюся информацию о том, что и сколько раз скачивалось и список некоторых городов и стран, где это было зафиксировано.</w:t>
      </w:r>
    </w:p>
    <w:p w:rsidR="006E2981" w:rsidRDefault="006E2981" w:rsidP="00372C3F">
      <w:pPr>
        <w:pStyle w:val="a4"/>
        <w:rPr>
          <w:rFonts w:ascii="Verdana" w:hAnsi="Verdana"/>
          <w:b/>
          <w:u w:val="single"/>
        </w:rPr>
      </w:pPr>
    </w:p>
    <w:p w:rsidR="001F6188" w:rsidRDefault="001F6188" w:rsidP="00372C3F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51305E" w:rsidRDefault="0051305E" w:rsidP="0051305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2C3F">
        <w:rPr>
          <w:rFonts w:ascii="Times New Roman" w:hAnsi="Times New Roman" w:cs="Times New Roman"/>
          <w:b/>
          <w:sz w:val="26"/>
          <w:szCs w:val="26"/>
        </w:rPr>
        <w:t>Информация о развитии процесса скачивания текстов и книг по новой СНОЗ</w:t>
      </w:r>
    </w:p>
    <w:p w:rsidR="0051305E" w:rsidRDefault="0051305E" w:rsidP="0051305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61CB4" w:rsidRDefault="00D420C0" w:rsidP="007102DE">
      <w:pPr>
        <w:pStyle w:val="a4"/>
      </w:pPr>
      <w:r>
        <w:t xml:space="preserve"> </w:t>
      </w:r>
    </w:p>
    <w:tbl>
      <w:tblPr>
        <w:tblStyle w:val="a3"/>
        <w:tblW w:w="11057" w:type="dxa"/>
        <w:jc w:val="center"/>
        <w:tblLook w:val="04A0"/>
      </w:tblPr>
      <w:tblGrid>
        <w:gridCol w:w="6891"/>
        <w:gridCol w:w="2083"/>
        <w:gridCol w:w="2083"/>
      </w:tblGrid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Pr="00EE1695" w:rsidRDefault="00A61CB4" w:rsidP="005C3BAF">
            <w:pPr>
              <w:pStyle w:val="a4"/>
              <w:jc w:val="center"/>
              <w:rPr>
                <w:rFonts w:ascii="Arial" w:hAnsi="Arial"/>
                <w:b/>
              </w:rPr>
            </w:pPr>
            <w:r w:rsidRPr="00EE1695">
              <w:rPr>
                <w:rFonts w:ascii="Arial" w:hAnsi="Arial"/>
                <w:b/>
              </w:rPr>
              <w:t>Что качали</w:t>
            </w:r>
          </w:p>
        </w:tc>
        <w:tc>
          <w:tcPr>
            <w:tcW w:w="2083" w:type="dxa"/>
            <w:vAlign w:val="center"/>
          </w:tcPr>
          <w:p w:rsidR="00533AE5" w:rsidRDefault="00A61CB4" w:rsidP="00934D8E">
            <w:pPr>
              <w:pStyle w:val="a4"/>
              <w:jc w:val="center"/>
              <w:rPr>
                <w:rFonts w:ascii="Arial" w:hAnsi="Arial"/>
                <w:b/>
                <w:sz w:val="19"/>
                <w:szCs w:val="19"/>
              </w:rPr>
            </w:pPr>
            <w:r w:rsidRPr="00533AE5">
              <w:rPr>
                <w:rFonts w:ascii="Arial" w:hAnsi="Arial"/>
                <w:b/>
                <w:sz w:val="19"/>
                <w:szCs w:val="19"/>
              </w:rPr>
              <w:t>Скач</w:t>
            </w:r>
            <w:r w:rsidR="00934D8E" w:rsidRPr="00533AE5">
              <w:rPr>
                <w:rFonts w:ascii="Arial" w:hAnsi="Arial"/>
                <w:b/>
                <w:sz w:val="19"/>
                <w:szCs w:val="19"/>
              </w:rPr>
              <w:t>а</w:t>
            </w:r>
            <w:r w:rsidRPr="00533AE5">
              <w:rPr>
                <w:rFonts w:ascii="Arial" w:hAnsi="Arial"/>
                <w:b/>
                <w:sz w:val="19"/>
                <w:szCs w:val="19"/>
              </w:rPr>
              <w:t>но за период:</w:t>
            </w:r>
          </w:p>
          <w:p w:rsidR="00533AE5" w:rsidRPr="00533AE5" w:rsidRDefault="00A61CB4" w:rsidP="00934D8E">
            <w:pPr>
              <w:pStyle w:val="a4"/>
              <w:jc w:val="center"/>
              <w:rPr>
                <w:rFonts w:ascii="Arial" w:hAnsi="Arial"/>
                <w:b/>
                <w:sz w:val="19"/>
                <w:szCs w:val="19"/>
              </w:rPr>
            </w:pPr>
            <w:r w:rsidRPr="00533AE5">
              <w:rPr>
                <w:rFonts w:ascii="Arial" w:hAnsi="Arial"/>
                <w:b/>
                <w:sz w:val="19"/>
                <w:szCs w:val="19"/>
              </w:rPr>
              <w:t xml:space="preserve"> </w:t>
            </w:r>
          </w:p>
          <w:p w:rsidR="00A61CB4" w:rsidRPr="00533AE5" w:rsidRDefault="00A61CB4" w:rsidP="00B35E5A">
            <w:pPr>
              <w:pStyle w:val="a4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533AE5">
              <w:rPr>
                <w:rFonts w:ascii="Arial" w:hAnsi="Arial"/>
                <w:b/>
                <w:sz w:val="16"/>
                <w:szCs w:val="16"/>
              </w:rPr>
              <w:t>01.</w:t>
            </w:r>
            <w:r w:rsidR="00B35E5A">
              <w:rPr>
                <w:rFonts w:ascii="Arial" w:hAnsi="Arial"/>
                <w:b/>
                <w:sz w:val="16"/>
                <w:szCs w:val="16"/>
              </w:rPr>
              <w:t>10</w:t>
            </w:r>
            <w:r w:rsidRPr="00533AE5">
              <w:rPr>
                <w:rFonts w:ascii="Arial" w:hAnsi="Arial"/>
                <w:b/>
                <w:sz w:val="16"/>
                <w:szCs w:val="16"/>
              </w:rPr>
              <w:t>.2015 – 3</w:t>
            </w:r>
            <w:r w:rsidR="00B35E5A">
              <w:rPr>
                <w:rFonts w:ascii="Arial" w:hAnsi="Arial"/>
                <w:b/>
                <w:sz w:val="16"/>
                <w:szCs w:val="16"/>
              </w:rPr>
              <w:t>1</w:t>
            </w:r>
            <w:r w:rsidRPr="00533AE5">
              <w:rPr>
                <w:rFonts w:ascii="Arial" w:hAnsi="Arial"/>
                <w:b/>
                <w:sz w:val="16"/>
                <w:szCs w:val="16"/>
              </w:rPr>
              <w:t>.</w:t>
            </w:r>
            <w:r w:rsidR="00B35E5A">
              <w:rPr>
                <w:rFonts w:ascii="Arial" w:hAnsi="Arial"/>
                <w:b/>
                <w:sz w:val="16"/>
                <w:szCs w:val="16"/>
              </w:rPr>
              <w:t>10</w:t>
            </w:r>
            <w:r w:rsidRPr="00533AE5">
              <w:rPr>
                <w:rFonts w:ascii="Arial" w:hAnsi="Arial"/>
                <w:b/>
                <w:sz w:val="16"/>
                <w:szCs w:val="16"/>
              </w:rPr>
              <w:t>.2015</w:t>
            </w:r>
          </w:p>
        </w:tc>
        <w:tc>
          <w:tcPr>
            <w:tcW w:w="2083" w:type="dxa"/>
            <w:vAlign w:val="center"/>
          </w:tcPr>
          <w:p w:rsidR="00A61CB4" w:rsidRDefault="00A61CB4" w:rsidP="00B35E5A">
            <w:pPr>
              <w:pStyle w:val="a4"/>
              <w:jc w:val="center"/>
              <w:rPr>
                <w:rFonts w:ascii="Arial" w:hAnsi="Arial"/>
                <w:b/>
              </w:rPr>
            </w:pPr>
            <w:r w:rsidRPr="005705DD">
              <w:rPr>
                <w:rFonts w:ascii="Arial" w:hAnsi="Arial"/>
                <w:b/>
                <w:sz w:val="17"/>
                <w:szCs w:val="17"/>
              </w:rPr>
              <w:t>Общее количество скачиваний за всё время существования сайта</w:t>
            </w:r>
            <w:r>
              <w:rPr>
                <w:rFonts w:ascii="Arial" w:hAnsi="Arial"/>
                <w:b/>
                <w:sz w:val="17"/>
                <w:szCs w:val="17"/>
              </w:rPr>
              <w:t xml:space="preserve"> с 26.03.2012 до состояния на 3</w:t>
            </w:r>
            <w:r w:rsidR="00B35E5A">
              <w:rPr>
                <w:rFonts w:ascii="Arial" w:hAnsi="Arial"/>
                <w:b/>
                <w:sz w:val="17"/>
                <w:szCs w:val="17"/>
              </w:rPr>
              <w:t>1</w:t>
            </w:r>
            <w:r>
              <w:rPr>
                <w:rFonts w:ascii="Arial" w:hAnsi="Arial"/>
                <w:b/>
                <w:sz w:val="17"/>
                <w:szCs w:val="17"/>
              </w:rPr>
              <w:t>.</w:t>
            </w:r>
            <w:r w:rsidR="00B35E5A">
              <w:rPr>
                <w:rFonts w:ascii="Arial" w:hAnsi="Arial"/>
                <w:b/>
                <w:sz w:val="17"/>
                <w:szCs w:val="17"/>
              </w:rPr>
              <w:t>10</w:t>
            </w:r>
            <w:r>
              <w:rPr>
                <w:rFonts w:ascii="Arial" w:hAnsi="Arial"/>
                <w:b/>
                <w:sz w:val="17"/>
                <w:szCs w:val="17"/>
              </w:rPr>
              <w:t>.2015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Pr="002C671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Брошюра «Продвижение новой СНОЗ» №1</w:t>
            </w:r>
          </w:p>
        </w:tc>
        <w:tc>
          <w:tcPr>
            <w:tcW w:w="2083" w:type="dxa"/>
            <w:vAlign w:val="center"/>
          </w:tcPr>
          <w:p w:rsidR="00A61CB4" w:rsidRPr="002C671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2083" w:type="dxa"/>
            <w:vAlign w:val="center"/>
          </w:tcPr>
          <w:p w:rsidR="00A61CB4" w:rsidRPr="002C671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A61CB4">
              <w:rPr>
                <w:rFonts w:ascii="Arial" w:hAnsi="Arial"/>
              </w:rPr>
              <w:t>6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Pr="00EE1695" w:rsidRDefault="00A61CB4" w:rsidP="005C3BAF">
            <w:pPr>
              <w:pStyle w:val="a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Брошюра «Продвижение новой СНОЗ» №8</w:t>
            </w:r>
          </w:p>
        </w:tc>
        <w:tc>
          <w:tcPr>
            <w:tcW w:w="2083" w:type="dxa"/>
            <w:vAlign w:val="center"/>
          </w:tcPr>
          <w:p w:rsidR="00A61CB4" w:rsidRPr="00555C3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</w:p>
        </w:tc>
        <w:tc>
          <w:tcPr>
            <w:tcW w:w="2083" w:type="dxa"/>
            <w:vAlign w:val="center"/>
          </w:tcPr>
          <w:p w:rsidR="00A61CB4" w:rsidRPr="00555C3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94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Брошюра «Продвижение новой СНОЗ» №9</w:t>
            </w:r>
          </w:p>
        </w:tc>
        <w:tc>
          <w:tcPr>
            <w:tcW w:w="2083" w:type="dxa"/>
            <w:vAlign w:val="center"/>
          </w:tcPr>
          <w:p w:rsidR="00A61CB4" w:rsidRPr="00555C3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2083" w:type="dxa"/>
            <w:vAlign w:val="center"/>
          </w:tcPr>
          <w:p w:rsidR="00A61CB4" w:rsidRPr="00555C3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64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Брошюра «Продвижение новой СНОЗ» №10</w:t>
            </w:r>
          </w:p>
        </w:tc>
        <w:tc>
          <w:tcPr>
            <w:tcW w:w="2083" w:type="dxa"/>
            <w:vAlign w:val="center"/>
          </w:tcPr>
          <w:p w:rsidR="00A61CB4" w:rsidRPr="00555C3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2083" w:type="dxa"/>
            <w:vAlign w:val="center"/>
          </w:tcPr>
          <w:p w:rsidR="00A61CB4" w:rsidRPr="00555C3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76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Брошюра «Продвижение новой СНОЗ» №11</w:t>
            </w:r>
          </w:p>
        </w:tc>
        <w:tc>
          <w:tcPr>
            <w:tcW w:w="2083" w:type="dxa"/>
            <w:vAlign w:val="center"/>
          </w:tcPr>
          <w:p w:rsidR="00A61CB4" w:rsidRPr="00555C3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2083" w:type="dxa"/>
            <w:vAlign w:val="center"/>
          </w:tcPr>
          <w:p w:rsidR="00A61CB4" w:rsidRPr="00555C3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72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Pr="00EE1695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Брошюра «Продвижение новой СНОЗ» №12</w:t>
            </w:r>
          </w:p>
        </w:tc>
        <w:tc>
          <w:tcPr>
            <w:tcW w:w="2083" w:type="dxa"/>
            <w:vAlign w:val="center"/>
          </w:tcPr>
          <w:p w:rsidR="00A61CB4" w:rsidRPr="00EE169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Pr="00EE1695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«Органон новой СНОЗ»</w:t>
            </w:r>
            <w:r w:rsidR="00533AE5">
              <w:rPr>
                <w:rFonts w:ascii="Arial" w:hAnsi="Arial"/>
              </w:rPr>
              <w:t xml:space="preserve"> - (объём 78 стр.)</w:t>
            </w:r>
          </w:p>
        </w:tc>
        <w:tc>
          <w:tcPr>
            <w:tcW w:w="2083" w:type="dxa"/>
            <w:vAlign w:val="center"/>
          </w:tcPr>
          <w:p w:rsidR="00A61CB4" w:rsidRPr="00EE169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202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«Прологи новой СНОЗ» - книга №1</w:t>
            </w:r>
            <w:r w:rsidR="00533AE5">
              <w:rPr>
                <w:rFonts w:ascii="Arial" w:hAnsi="Arial"/>
              </w:rPr>
              <w:t xml:space="preserve"> - (215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105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«Прологи новой СНОЗ» - книга №2</w:t>
            </w:r>
            <w:r w:rsidR="00533AE5">
              <w:rPr>
                <w:rFonts w:ascii="Arial" w:hAnsi="Arial"/>
              </w:rPr>
              <w:t xml:space="preserve"> – (213 стр.) 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69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«Прологи новой СНОЗ» - книга №3</w:t>
            </w:r>
            <w:r w:rsidR="00533AE5">
              <w:rPr>
                <w:rFonts w:ascii="Arial" w:hAnsi="Arial"/>
              </w:rPr>
              <w:t xml:space="preserve"> – (132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2083" w:type="dxa"/>
            <w:vAlign w:val="center"/>
          </w:tcPr>
          <w:p w:rsidR="00A61CB4" w:rsidRDefault="00A61CB4" w:rsidP="00B35E5A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B35E5A">
              <w:rPr>
                <w:rFonts w:ascii="Arial" w:hAnsi="Arial"/>
              </w:rPr>
              <w:t>4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«Прологи новой СНОЗ» - книга №4</w:t>
            </w:r>
            <w:r w:rsidR="00533AE5">
              <w:rPr>
                <w:rFonts w:ascii="Arial" w:hAnsi="Arial"/>
              </w:rPr>
              <w:t xml:space="preserve"> – (132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84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«Прологи новой СНОЗ» - книга №5</w:t>
            </w:r>
            <w:r w:rsidR="00533AE5">
              <w:rPr>
                <w:rFonts w:ascii="Arial" w:hAnsi="Arial"/>
              </w:rPr>
              <w:t xml:space="preserve"> – (202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90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«Прологи новой СНОЗ» - книга №6</w:t>
            </w:r>
            <w:r w:rsidR="00533AE5">
              <w:rPr>
                <w:rFonts w:ascii="Arial" w:hAnsi="Arial"/>
              </w:rPr>
              <w:t xml:space="preserve"> – (206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</w:t>
            </w:r>
          </w:p>
        </w:tc>
      </w:tr>
      <w:tr w:rsidR="00533AE5" w:rsidTr="00533AE5">
        <w:trPr>
          <w:trHeight w:val="367"/>
          <w:jc w:val="center"/>
        </w:trPr>
        <w:tc>
          <w:tcPr>
            <w:tcW w:w="6891" w:type="dxa"/>
            <w:vAlign w:val="center"/>
          </w:tcPr>
          <w:p w:rsidR="00A61CB4" w:rsidRPr="00EE1695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«Пролегомены новой СНОЗ»</w:t>
            </w:r>
            <w:r w:rsidR="00533AE5">
              <w:rPr>
                <w:rFonts w:ascii="Arial" w:hAnsi="Arial"/>
              </w:rPr>
              <w:t xml:space="preserve"> - (144 стр.)</w:t>
            </w:r>
          </w:p>
        </w:tc>
        <w:tc>
          <w:tcPr>
            <w:tcW w:w="2083" w:type="dxa"/>
            <w:vAlign w:val="center"/>
          </w:tcPr>
          <w:p w:rsidR="00A61CB4" w:rsidRPr="00EE169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27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168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Pr="00EE1695" w:rsidRDefault="00A61CB4" w:rsidP="00A17C10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Книга «Логи новой СНОЗ» №1</w:t>
            </w:r>
            <w:r w:rsidR="00533AE5">
              <w:rPr>
                <w:rFonts w:ascii="Arial" w:hAnsi="Arial"/>
              </w:rPr>
              <w:t xml:space="preserve"> – (в двух частях, всего – </w:t>
            </w:r>
            <w:r w:rsidR="00A17C10">
              <w:rPr>
                <w:rFonts w:ascii="Arial" w:hAnsi="Arial"/>
              </w:rPr>
              <w:t>324</w:t>
            </w:r>
            <w:r w:rsidR="00533AE5">
              <w:rPr>
                <w:rFonts w:ascii="Arial" w:hAnsi="Arial"/>
              </w:rPr>
              <w:t xml:space="preserve"> стр.)</w:t>
            </w:r>
          </w:p>
        </w:tc>
        <w:tc>
          <w:tcPr>
            <w:tcW w:w="2083" w:type="dxa"/>
            <w:vAlign w:val="center"/>
          </w:tcPr>
          <w:p w:rsidR="00A61CB4" w:rsidRPr="00EE169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226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Pr="00EE1695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Книга «Логи новой СНОЗ» №2</w:t>
            </w:r>
            <w:r w:rsidR="002845F9">
              <w:rPr>
                <w:rFonts w:ascii="Arial" w:hAnsi="Arial"/>
              </w:rPr>
              <w:t xml:space="preserve"> -</w:t>
            </w:r>
            <w:r w:rsidR="00A17C10">
              <w:rPr>
                <w:rFonts w:ascii="Arial" w:hAnsi="Arial"/>
              </w:rPr>
              <w:t xml:space="preserve"> (294 стр.)</w:t>
            </w:r>
          </w:p>
        </w:tc>
        <w:tc>
          <w:tcPr>
            <w:tcW w:w="2083" w:type="dxa"/>
            <w:vAlign w:val="center"/>
          </w:tcPr>
          <w:p w:rsidR="00A61CB4" w:rsidRPr="00EE1695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164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Книга «Логи новой СНОЗ» №3</w:t>
            </w:r>
            <w:r w:rsidR="002845F9">
              <w:rPr>
                <w:rFonts w:ascii="Arial" w:hAnsi="Arial"/>
              </w:rPr>
              <w:t xml:space="preserve"> -</w:t>
            </w:r>
            <w:r w:rsidR="00A17C10">
              <w:rPr>
                <w:rFonts w:ascii="Arial" w:hAnsi="Arial"/>
              </w:rPr>
              <w:t xml:space="preserve"> (175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143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Книга «Логи новой СНОЗ» №4</w:t>
            </w:r>
            <w:r w:rsidR="002845F9">
              <w:rPr>
                <w:rFonts w:ascii="Arial" w:hAnsi="Arial"/>
              </w:rPr>
              <w:t xml:space="preserve"> -</w:t>
            </w:r>
            <w:r w:rsidR="00A17C10">
              <w:rPr>
                <w:rFonts w:ascii="Arial" w:hAnsi="Arial"/>
              </w:rPr>
              <w:t xml:space="preserve"> (272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2083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59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«Рецензии, полемика, и…»</w:t>
            </w:r>
            <w:r w:rsidR="002845F9">
              <w:rPr>
                <w:rFonts w:ascii="Arial" w:hAnsi="Arial"/>
              </w:rPr>
              <w:t xml:space="preserve"> - (164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81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Книга «Логи новой СНОЗ» №5</w:t>
            </w:r>
            <w:r w:rsidR="002845F9">
              <w:rPr>
                <w:rFonts w:ascii="Arial" w:hAnsi="Arial"/>
              </w:rPr>
              <w:t xml:space="preserve"> - (185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149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Книга «Логи новой СНОЗ» №6</w:t>
            </w:r>
            <w:r w:rsidR="002845F9">
              <w:rPr>
                <w:rFonts w:ascii="Arial" w:hAnsi="Arial"/>
              </w:rPr>
              <w:t xml:space="preserve"> – (283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2083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52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Книга «Логи новой СНОЗ №7»</w:t>
            </w:r>
            <w:r w:rsidR="002845F9">
              <w:rPr>
                <w:rFonts w:ascii="Arial" w:hAnsi="Arial"/>
              </w:rPr>
              <w:t xml:space="preserve"> - (184 стр.)</w:t>
            </w:r>
          </w:p>
        </w:tc>
        <w:tc>
          <w:tcPr>
            <w:tcW w:w="2083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153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Книга «Логи новой СНОЗ №8»</w:t>
            </w:r>
            <w:r w:rsidR="002845F9">
              <w:rPr>
                <w:rFonts w:ascii="Arial" w:hAnsi="Arial"/>
              </w:rPr>
              <w:t xml:space="preserve"> - (205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2083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108</w:t>
            </w:r>
          </w:p>
        </w:tc>
      </w:tr>
      <w:tr w:rsidR="00533AE5" w:rsidTr="00533AE5">
        <w:trPr>
          <w:jc w:val="center"/>
        </w:trPr>
        <w:tc>
          <w:tcPr>
            <w:tcW w:w="6891" w:type="dxa"/>
            <w:vAlign w:val="center"/>
          </w:tcPr>
          <w:p w:rsidR="00A61CB4" w:rsidRDefault="002845F9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Книга </w:t>
            </w:r>
            <w:r w:rsidR="00A61CB4">
              <w:rPr>
                <w:rFonts w:ascii="Arial" w:hAnsi="Arial"/>
              </w:rPr>
              <w:t>«Что делать?...»</w:t>
            </w:r>
            <w:r>
              <w:rPr>
                <w:rFonts w:ascii="Arial" w:hAnsi="Arial"/>
              </w:rPr>
              <w:t xml:space="preserve"> - (объёмом 345 стр.)</w:t>
            </w:r>
          </w:p>
        </w:tc>
        <w:tc>
          <w:tcPr>
            <w:tcW w:w="2083" w:type="dxa"/>
            <w:vAlign w:val="center"/>
          </w:tcPr>
          <w:p w:rsidR="00A61CB4" w:rsidRDefault="00B35E5A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2083" w:type="dxa"/>
            <w:vAlign w:val="center"/>
          </w:tcPr>
          <w:p w:rsidR="00A61CB4" w:rsidRDefault="00A61CB4" w:rsidP="005C3BAF">
            <w:pPr>
              <w:pStyle w:val="a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</w:t>
            </w:r>
          </w:p>
        </w:tc>
      </w:tr>
    </w:tbl>
    <w:p w:rsidR="00CC135F" w:rsidRDefault="00D420C0" w:rsidP="007102DE">
      <w:pPr>
        <w:pStyle w:val="a4"/>
        <w:rPr>
          <w:rFonts w:ascii="Trebuchet MS" w:hAnsi="Trebuchet MS"/>
          <w:b/>
        </w:rPr>
      </w:pPr>
      <w:r>
        <w:t xml:space="preserve">                                                                                                                 </w:t>
      </w:r>
      <w:r w:rsidR="00533AE5">
        <w:t xml:space="preserve">                                </w:t>
      </w:r>
      <w:r w:rsidR="00A61CB4">
        <w:rPr>
          <w:rFonts w:ascii="Trebuchet MS" w:hAnsi="Trebuchet MS"/>
          <w:b/>
        </w:rPr>
        <w:t>2</w:t>
      </w:r>
      <w:r w:rsidR="00B35E5A">
        <w:rPr>
          <w:rFonts w:ascii="Trebuchet MS" w:hAnsi="Trebuchet MS"/>
          <w:b/>
        </w:rPr>
        <w:t>48</w:t>
      </w:r>
      <w:r w:rsidR="002C6714">
        <w:rPr>
          <w:rFonts w:ascii="Trebuchet MS" w:hAnsi="Trebuchet MS"/>
          <w:b/>
        </w:rPr>
        <w:t xml:space="preserve">                        </w:t>
      </w:r>
      <w:r w:rsidR="00B35E5A">
        <w:rPr>
          <w:rFonts w:ascii="Trebuchet MS" w:hAnsi="Trebuchet MS"/>
          <w:b/>
        </w:rPr>
        <w:t>2569</w:t>
      </w:r>
    </w:p>
    <w:p w:rsidR="00BF50B2" w:rsidRDefault="007102DE" w:rsidP="00CC135F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</w:t>
      </w:r>
    </w:p>
    <w:p w:rsidR="00B35E5A" w:rsidRDefault="00B35E5A" w:rsidP="00B35E5A">
      <w:pPr>
        <w:jc w:val="center"/>
        <w:rPr>
          <w:rFonts w:ascii="Trebuchet MS" w:hAnsi="Trebuchet MS"/>
          <w:b/>
          <w:sz w:val="28"/>
          <w:szCs w:val="28"/>
        </w:rPr>
      </w:pPr>
      <w:r w:rsidRPr="00BF50B2">
        <w:rPr>
          <w:rFonts w:ascii="Trebuchet MS" w:hAnsi="Trebuchet MS"/>
          <w:b/>
          <w:sz w:val="28"/>
          <w:szCs w:val="28"/>
        </w:rPr>
        <w:lastRenderedPageBreak/>
        <w:t>Список городов, где зафиксировано скачивание книг</w:t>
      </w:r>
      <w:r>
        <w:rPr>
          <w:rFonts w:ascii="Trebuchet MS" w:hAnsi="Trebuchet MS"/>
          <w:b/>
          <w:sz w:val="28"/>
          <w:szCs w:val="28"/>
        </w:rPr>
        <w:t xml:space="preserve"> за период 01.10.2015 – 31.10.2015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  <w:sectPr w:rsidR="00B35E5A" w:rsidSect="00B35E5A">
          <w:pgSz w:w="11906" w:h="16838"/>
          <w:pgMar w:top="1021" w:right="851" w:bottom="1134" w:left="1021" w:header="709" w:footer="709" w:gutter="0"/>
          <w:cols w:space="708"/>
          <w:docGrid w:linePitch="360"/>
        </w:sectPr>
      </w:pP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Чернигов – 96 раз;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Киев</w:t>
      </w:r>
      <w:r w:rsidRPr="00BF50B2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BF50B2">
        <w:rPr>
          <w:rFonts w:ascii="Times New Roman" w:hAnsi="Times New Roman" w:cs="Times New Roman"/>
          <w:sz w:val="28"/>
          <w:szCs w:val="28"/>
        </w:rPr>
        <w:t xml:space="preserve"> раз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 – 18 раз;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Самара – 11 раз;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Днепропетровск – 10 раз;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Одесса – 10 раз; 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Люберцы – 10 раз; 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Штутгарт (Германия) – 5 раз;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Гера (Германия) – 5 раз; 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Гавр (Франция) – 5 раз;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Термитау (Казахстан) – 5 раз;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Северодвинск – 5 раз;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Санкт-Петербург – 5 раз; 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Воронеж – 5 раз;</w:t>
      </w:r>
    </w:p>
    <w:p w:rsidR="00B35E5A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Сиэтл (США) – 5 раз;</w:t>
      </w:r>
    </w:p>
    <w:p w:rsidR="00CA6D97" w:rsidRDefault="00B35E5A" w:rsidP="00B35E5A">
      <w:pPr>
        <w:pStyle w:val="a4"/>
        <w:rPr>
          <w:rFonts w:ascii="Times New Roman" w:hAnsi="Times New Roman" w:cs="Times New Roman"/>
          <w:sz w:val="28"/>
          <w:szCs w:val="28"/>
        </w:rPr>
        <w:sectPr w:rsidR="00CA6D97" w:rsidSect="005C3BAF">
          <w:footerReference w:type="default" r:id="rId7"/>
          <w:type w:val="continuous"/>
          <w:pgSz w:w="11906" w:h="16838"/>
          <w:pgMar w:top="1021" w:right="851" w:bottom="1134" w:left="1021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Николаев– 5 раз</w:t>
      </w:r>
      <w:r w:rsidR="00CA6D97">
        <w:rPr>
          <w:rFonts w:ascii="Times New Roman" w:hAnsi="Times New Roman" w:cs="Times New Roman"/>
          <w:sz w:val="28"/>
          <w:szCs w:val="28"/>
        </w:rPr>
        <w:t>.</w:t>
      </w:r>
    </w:p>
    <w:p w:rsidR="005B528D" w:rsidRPr="00BF50B2" w:rsidRDefault="005B528D" w:rsidP="00BF50B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2174" w:rsidRDefault="00262174" w:rsidP="00202033">
      <w:pPr>
        <w:jc w:val="center"/>
        <w:rPr>
          <w:rFonts w:ascii="Trebuchet MS" w:hAnsi="Trebuchet MS"/>
          <w:b/>
        </w:rPr>
        <w:sectPr w:rsidR="00262174" w:rsidSect="00262174">
          <w:type w:val="continuous"/>
          <w:pgSz w:w="11906" w:h="16838"/>
          <w:pgMar w:top="1021" w:right="851" w:bottom="1134" w:left="1021" w:header="709" w:footer="709" w:gutter="0"/>
          <w:cols w:num="2" w:space="708"/>
          <w:docGrid w:linePitch="360"/>
        </w:sectPr>
      </w:pPr>
    </w:p>
    <w:p w:rsidR="00B91D95" w:rsidRDefault="00B91D95" w:rsidP="00060E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Советую и прошу внимательно прочитать или перечитать мою статью «Насчёт ревизии физики старой СНОЗ», опубликованной в 1999 г. в брошюре «Продвижение новой СНОЗ» №3 на 90 – 108 стр. К сожалению, она не была включена в книгу «Рецензии, полемика и иные материалы из семи номеров брошюросериала...», опубликованной в 2007г. Поэтому, эта статья читателями сайта и тех, кто скачивал книги по новой СНОЗ (скачиваний набралось уже 2568), вероятно не читалась, тогда как содержание её очень важное для формирования доказательной убеждённости в необходимости перестройки памяти, мышления и умосознания со староСНОЗовской фундаментальной физики и смыслологики, </w:t>
      </w:r>
      <w:r w:rsidR="00DF7978">
        <w:rPr>
          <w:rFonts w:ascii="Times New Roman" w:hAnsi="Times New Roman" w:cs="Times New Roman"/>
          <w:sz w:val="28"/>
          <w:szCs w:val="28"/>
        </w:rPr>
        <w:t xml:space="preserve">заслоняющих и тормозящих дальнейшее развитие эвристических и объяснительно-прогностических способностей разума гомосапиенсов до такого наивысшего уровня  могущества, который возможен вообще. Упомянутая перестройка необходима на новоСНОЗовскую смыслологику. Память, мышление и умосознание гомосапиенса необходимо доразвить и дообучить до познания и овладения новоСНОЗовской смыслологикой, которая обеспечивает возможность достигать этого вследствие предельно возможных иистиннизации и исчерпаннизации результатов познания того в микромир глубинно-донного и повсеместного Первотворца в объективной реальности, который первоопричинивает переход бытийной материи в сущую и первопреднаправляет и </w:t>
      </w:r>
      <w:r w:rsidR="0024196C">
        <w:rPr>
          <w:rFonts w:ascii="Times New Roman" w:hAnsi="Times New Roman" w:cs="Times New Roman"/>
          <w:sz w:val="28"/>
          <w:szCs w:val="28"/>
        </w:rPr>
        <w:t>сообуславливает дальнейшие движения и развития существования и судьбу его существования. Конечно, чтобы</w:t>
      </w:r>
      <w:r w:rsidR="001353F4">
        <w:rPr>
          <w:rFonts w:ascii="Times New Roman" w:hAnsi="Times New Roman" w:cs="Times New Roman"/>
          <w:sz w:val="28"/>
          <w:szCs w:val="28"/>
        </w:rPr>
        <w:t xml:space="preserve"> всё это объяснить</w:t>
      </w:r>
      <w:r w:rsidR="0024196C">
        <w:rPr>
          <w:rFonts w:ascii="Times New Roman" w:hAnsi="Times New Roman" w:cs="Times New Roman"/>
          <w:sz w:val="28"/>
          <w:szCs w:val="28"/>
        </w:rPr>
        <w:t xml:space="preserve"> глубже</w:t>
      </w:r>
      <w:r w:rsidR="001353F4">
        <w:rPr>
          <w:rFonts w:ascii="Times New Roman" w:hAnsi="Times New Roman" w:cs="Times New Roman"/>
          <w:sz w:val="28"/>
          <w:szCs w:val="28"/>
        </w:rPr>
        <w:t>, понятнее и подробнее,</w:t>
      </w:r>
      <w:r w:rsidR="0024196C">
        <w:rPr>
          <w:rFonts w:ascii="Times New Roman" w:hAnsi="Times New Roman" w:cs="Times New Roman"/>
          <w:sz w:val="28"/>
          <w:szCs w:val="28"/>
        </w:rPr>
        <w:t xml:space="preserve"> как  доказательно</w:t>
      </w:r>
      <w:r w:rsidR="001353F4">
        <w:rPr>
          <w:rFonts w:ascii="Times New Roman" w:hAnsi="Times New Roman" w:cs="Times New Roman"/>
          <w:sz w:val="28"/>
          <w:szCs w:val="28"/>
        </w:rPr>
        <w:t xml:space="preserve"> неопровержимо</w:t>
      </w:r>
      <w:r w:rsidR="0024196C">
        <w:rPr>
          <w:rFonts w:ascii="Times New Roman" w:hAnsi="Times New Roman" w:cs="Times New Roman"/>
          <w:sz w:val="28"/>
          <w:szCs w:val="28"/>
        </w:rPr>
        <w:t xml:space="preserve"> иистинный результат выведения из равнопервично триединого  вселенски в</w:t>
      </w:r>
      <w:r w:rsidR="001353F4">
        <w:rPr>
          <w:rFonts w:ascii="Times New Roman" w:hAnsi="Times New Roman" w:cs="Times New Roman"/>
          <w:sz w:val="28"/>
          <w:szCs w:val="28"/>
        </w:rPr>
        <w:t>сеобщего и повсеместного Начала,</w:t>
      </w:r>
      <w:r w:rsidR="0024196C">
        <w:rPr>
          <w:rFonts w:ascii="Times New Roman" w:hAnsi="Times New Roman" w:cs="Times New Roman"/>
          <w:sz w:val="28"/>
          <w:szCs w:val="28"/>
        </w:rPr>
        <w:t xml:space="preserve"> </w:t>
      </w:r>
      <w:r w:rsidR="001353F4">
        <w:rPr>
          <w:rFonts w:ascii="Times New Roman" w:hAnsi="Times New Roman" w:cs="Times New Roman"/>
          <w:sz w:val="28"/>
          <w:szCs w:val="28"/>
        </w:rPr>
        <w:t>д</w:t>
      </w:r>
      <w:r w:rsidR="0024196C">
        <w:rPr>
          <w:rFonts w:ascii="Times New Roman" w:hAnsi="Times New Roman" w:cs="Times New Roman"/>
          <w:sz w:val="28"/>
          <w:szCs w:val="28"/>
        </w:rPr>
        <w:t xml:space="preserve">ообъяснить </w:t>
      </w:r>
      <w:r w:rsidR="001353F4">
        <w:rPr>
          <w:rFonts w:ascii="Times New Roman" w:hAnsi="Times New Roman" w:cs="Times New Roman"/>
          <w:sz w:val="28"/>
          <w:szCs w:val="28"/>
        </w:rPr>
        <w:t>всё</w:t>
      </w:r>
      <w:r w:rsidR="0024196C">
        <w:rPr>
          <w:rFonts w:ascii="Times New Roman" w:hAnsi="Times New Roman" w:cs="Times New Roman"/>
          <w:sz w:val="28"/>
          <w:szCs w:val="28"/>
        </w:rPr>
        <w:t xml:space="preserve"> это до полной ясности</w:t>
      </w:r>
      <w:r w:rsidR="001353F4">
        <w:rPr>
          <w:rFonts w:ascii="Times New Roman" w:hAnsi="Times New Roman" w:cs="Times New Roman"/>
          <w:sz w:val="28"/>
          <w:szCs w:val="28"/>
        </w:rPr>
        <w:t xml:space="preserve">, </w:t>
      </w:r>
      <w:r w:rsidR="0024196C">
        <w:rPr>
          <w:rFonts w:ascii="Times New Roman" w:hAnsi="Times New Roman" w:cs="Times New Roman"/>
          <w:sz w:val="28"/>
          <w:szCs w:val="28"/>
        </w:rPr>
        <w:t>понятности и несомненно убедительного согласия можно лишь с опорой на ваши твёрдые и верные знания оснований и основ новой СНОЗ, полученных в результате изуче</w:t>
      </w:r>
      <w:r w:rsidR="001353F4">
        <w:rPr>
          <w:rFonts w:ascii="Times New Roman" w:hAnsi="Times New Roman" w:cs="Times New Roman"/>
          <w:sz w:val="28"/>
          <w:szCs w:val="28"/>
        </w:rPr>
        <w:t>ния основных книг по новой СНОЗ с помощью автора новой СНОЗ или и достаточно изучивших её специалистов и преподавателей, которых необходимо готовить при или в соответствующих учебных заведениях.</w:t>
      </w:r>
    </w:p>
    <w:p w:rsidR="004F5DAA" w:rsidRDefault="004F5DAA" w:rsidP="004F5DAA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5DAA" w:rsidRDefault="004F5DAA" w:rsidP="004F5DAA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5DAA" w:rsidRDefault="004F5DAA" w:rsidP="004F5DAA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5DAA" w:rsidRDefault="004F5DAA" w:rsidP="004F5DAA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5DAA" w:rsidRDefault="004F5DAA" w:rsidP="004F5DAA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5DAA" w:rsidRPr="004F5DAA" w:rsidRDefault="001353F4" w:rsidP="004F5DA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</w:t>
      </w:r>
      <w:r w:rsidR="004F5DAA" w:rsidRPr="004F5DAA">
        <w:rPr>
          <w:rFonts w:ascii="Times New Roman" w:hAnsi="Times New Roman" w:cs="Times New Roman"/>
          <w:b/>
          <w:sz w:val="28"/>
          <w:szCs w:val="28"/>
        </w:rPr>
        <w:t>асчёт ревизии физики и не только физики старой СНОЗ</w:t>
      </w:r>
    </w:p>
    <w:p w:rsidR="004F5DAA" w:rsidRDefault="004F5DAA" w:rsidP="004F5DAA">
      <w:pPr>
        <w:pStyle w:val="a4"/>
        <w:rPr>
          <w:szCs w:val="17"/>
        </w:rPr>
      </w:pP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t xml:space="preserve">     </w:t>
      </w:r>
      <w:r w:rsidRPr="004F5DAA">
        <w:rPr>
          <w:rFonts w:ascii="Times New Roman" w:hAnsi="Times New Roman" w:cs="Times New Roman"/>
          <w:sz w:val="28"/>
          <w:szCs w:val="28"/>
        </w:rPr>
        <w:t>Говорят, что учебники для старших классов средней школы должны излагать основные достоверные достижения научного познания по прог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раммному курсу данной дисциплины, - излагать просто и понятно, исто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рически правдиво и не скрывая трудностей и нерешённых вопросов, честно и правдиво раскрывая их и этим привлекая учеников идти в науку, чтоб попытаться разрешить их и развивать научное познание дальше. Вероятно в ниже указывающихся учебниках по физике это вы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полняется, т.к. они изданы во время кульминационного расцвета науки и системы образования в СССР, после которого начался всё ещё про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должающийся период упадка науки и образования. Учебник по физике для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-го класса, утверждённый Министерством просвещения СССР (вто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рое издание, М.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1972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г., авторы: Б.Б. Буковцев, ЮЛ. Климонтович, Г.Я. Мякишев). Прочтём кое-что в нём насчёт некоторых основных, фунда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ментальных идей и поразмышляем над тем, какими понятиями и логи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кой и какими знаниями и способностями к самопознанию вооружают умосознание учеников средней школы, а потом и студентов вузов и работников науки, от которых потом ожидают дальнейшего развития научного познания. Ниже, между закавыченными суждениями, являющи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мися цитатами из называющихся учебников и других источников, раз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мещаются мои рассуждения.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Каким смыслом наделяют понятия: «электрический заряд», «элект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рон» и некоторые другие? Открываем вышеназванный учебник на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104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стр. и читаем: «...Электрический заряд и элементарные частицы. ... Можно пояснить, например, что такое атом, хотя его нельзя увидеть не только глазами, но и в микроскоп.» Запомните это, уважаемый читатель, и учи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тывайте, что соответствующими частями текста этого учебника будут рассказывать не про то, что виделось или может быть рассмотрено непосредственно глазами или через микроскоп, а про теоретическую мо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дель атома, авторы которой и никто его никак не видели, но предполагают, что он так-то устроен. Как видите, ученикам объясняют и предлагается изучать не то реальное, что наблюдалось или может наблюдаться, а теоретическую модель того, что называют атомом, но что никто не видел ни непосредственно, ни через микроскоп. Т.е. проводится подмена реалии, выделяющейся для объяснения и познания, её теоретической моделью, чем преднаправляется ум учеников на приведение представлений своих не к соответствию с реалией предмета познания, а к соответствию с ранее учеными умственно выработанными понятиями, идеями и моделями о нём.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Как же он устроен? Читаем далее: «В центре атома находится тяже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лое ядро, вокруг него движутся электроны... Попытаемся сначала выя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снить, не что такое электрический заряд, а что понимают под утвер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ждением: данное тело или частица имеют электрический заряд... Все элементарные частицы имеют массу и благодаря этому притягиваются друг к другу согласно закона всемирного тяготения с силой, обратно пропорциональной квадрату расстояния между ними». Но ведь масса – это мера способности тела сохранять своё состояние!? И тогда как же возможно, чтоб «... благодаря этому притягиваются друг к другу эле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ментарные частицы...»? Объяснения этому нету нигде, т.е. не только в указанном учебнике, но и в другой научной литературе. А из свойства сохранять своё состояние (направление и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скорость движения, или сос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тояние покоя) никак не следует и не выводится опричинивание притя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жения их друг к другу!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Читаем далее: «Если частицы способны к таким взаимодействиям, то говорят, что они имеют электрический заряд. Сами взаимодействия между заряженными частицами называют электромагнитными».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4F5DAA">
        <w:rPr>
          <w:rFonts w:ascii="Times New Roman" w:hAnsi="Times New Roman" w:cs="Times New Roman"/>
          <w:sz w:val="28"/>
          <w:szCs w:val="28"/>
        </w:rPr>
        <w:t>Как видите, ещё не раскрыли и не объяснили смысла того, чем заряжаются частицы и благодаря чему и как получаются какие-то вза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имодействия между ними, а говорят, что они имеют электрический за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ряд, т.к. взаимодействуют друг с другом. «Наличие у частицы электри</w:t>
      </w:r>
      <w:r w:rsidRPr="004F5DAA">
        <w:rPr>
          <w:rFonts w:ascii="Times New Roman" w:hAnsi="Times New Roman" w:cs="Times New Roman"/>
          <w:sz w:val="28"/>
          <w:szCs w:val="28"/>
        </w:rPr>
        <w:softHyphen/>
        <w:t xml:space="preserve">ческого заряда ничего другого не означает, кроме способности их к электромагнитным взаимодействиям. Заряд – это количественная мера способности тела к электромагнитным взаимодействиям, подобно тому, как гравитационная масса определяет интенсивность гравитационных взаимодействий» (там же, стр. 104). «Следовательно, зарядом элементарной частицы называют... способность частицы в целом   взаимодействовать с другими частицами определённым образом. ... Наличие электрического заряда у частицы означает существование определённых силовых взаимодействий между ними» - стр. </w:t>
      </w:r>
      <w:r w:rsidRPr="004F5DAA">
        <w:rPr>
          <w:rFonts w:ascii="Times New Roman" w:hAnsi="Times New Roman" w:cs="Times New Roman"/>
          <w:b/>
          <w:sz w:val="28"/>
          <w:szCs w:val="28"/>
        </w:rPr>
        <w:t>104-105</w:t>
      </w:r>
      <w:r w:rsidRPr="004F5DAA">
        <w:rPr>
          <w:rFonts w:ascii="Times New Roman" w:hAnsi="Times New Roman" w:cs="Times New Roman"/>
          <w:sz w:val="28"/>
          <w:szCs w:val="28"/>
        </w:rPr>
        <w:t>. Но силовых – это же значит измерительных, мерных, но не познанных и не объяснённых в элементно-структурном и причинно-следственном аспекте. А объяс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нить то, что такое электрический заряд, если это «способность частицы в целом взаимодействовать с другими частицами», значит объяснить: чем, как и почему тела взаимодействуют между собой, объяснив при этом и то, из чего и как устроены и работают эти тела и их окружающее и пропитывающее. А не так, что само взаимо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действие назвали иным именем (электрическим зарядом), а потом «элек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трическим зарядом» объясняют взаимодействие. Разве не видите, что это «объяснение» взаимодействия взаимодействием?! Подобно тому, как свойство планеты Земля (и не только её) притягивать к себе тела наз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вали гравитационной силой, а потом «объясняют», что планета Земля, как и другие космические тела, притягивает к себе посильные ей для этого тела потому, мол, что это опричинивается гравитационной силой, которой она (и не только она) обладает. Разве это не «лапша»? Тогда как это нужно и можно истинно объяснить иистинно познавши, из чего и как изначально устроены и работают эти образования, взаимодействия осуществляющие, и посредством чего и как они это осуществляют.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«Введение зарядов двух знаков выражает тот факт, что заряженные частицы могут как притягивать друг друга, так и отталкивать. При оди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наковых знаках заряда частицы отталкиваются, при разных – притягива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ются», там же,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105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. И здесь логическая нелепица: ведь если первая частица проявляет свойство притягивать к себе другую частицу, то согласно анализирующемуся (или ревизирующемуся) учению она имеет «положительный заряд»?! И если другая частица проявляет свойство притягивать к себе первую, то и она поэтому же учению имеет «положительный заряд». Это же значит, что они заряжены одинаковым зарядом?! Но тогда почему же они не взаимопритягиваются, а по этому учению взаимоотталкиваются? Ибо одно</w:t>
      </w:r>
      <w:r w:rsidR="001353F4">
        <w:rPr>
          <w:rFonts w:ascii="Times New Roman" w:hAnsi="Times New Roman" w:cs="Times New Roman"/>
          <w:sz w:val="28"/>
          <w:szCs w:val="28"/>
          <w:lang w:eastAsia="ru-RU"/>
        </w:rPr>
        <w:t>имёнными зарядами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заряжены?! Ведь в цитате сказано, что при одинаковых знаках заряда частицы отталкиваются?! Разве это логика, а не алогистика? Ведь по нормальной логике, если обе частицы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обладают свойством притягивать к себе другую, так почему бы им не устремиться друг к дружке?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Следовательно, смысл понятия электрического заряда по ревизирующемуся учению таков: это способность (или свойство) ве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щественных тел или частиц вещества к взаимодействиям, в старой СНОЗ остающихся без объяснения этой способности у их носителей и производителей, называющейся ещё и как электромагнитной – чтоб больше запутать пытливых и ищущих истиннейшего. Элементно-структурное и причинно-следственное устройство тех реалий, которые создают, носят и проявляют эти способности или свойства также вглубь исчерпывающе не познаны и не объясняются. Способность или свойство тела в старой СНОЗ отрывают от тела, вводят для него особое название и оперируют потом в мышлении этим названием с приписанным ему свойством уже не как свойством этого тела, а как какой-то самостоятельной сущностью, как каким-то пакетом или порцией, мол, «электрического заряда», хотя и утверждается, что «не существует заряда без частицы». Тогда как гравитационные электромагнитные силы, да и все остальные «силы» и свойства взаимовлияний нужно (и оказалось, что в новой СНОЗ можно) иистинно и исчерпывающе объяснить раскрытием элементно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-структурных и причинно-следственных механизмов взаимодействий и взаимовлияний тел и элементарных частиц; через что, как и почему </w:t>
      </w:r>
      <w:r w:rsidRPr="004F5DAA">
        <w:rPr>
          <w:rFonts w:ascii="Times New Roman" w:hAnsi="Times New Roman" w:cs="Times New Roman"/>
          <w:sz w:val="28"/>
          <w:szCs w:val="28"/>
        </w:rPr>
        <w:t>получающихся из исходных, абсолютно истинно познанных начал, как и почему получаются эти тела и эти их свойства, взаимовлияния и взаимодействия.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5DAA">
        <w:rPr>
          <w:rFonts w:ascii="Times New Roman" w:hAnsi="Times New Roman" w:cs="Times New Roman"/>
          <w:sz w:val="28"/>
          <w:szCs w:val="28"/>
        </w:rPr>
        <w:t xml:space="preserve">     Читаем далее: «Кроме электронов и протонов есть ещё несколько типов заряженных элементарных частиц...». Как это? Как это? Электрон есть наименьший квант электрического заряда, а есть и другие элемен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тарные частицы, имеющие свои электроны? Или как? Ладно, продол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жим чтение: «Они рождаются при столкновениях быстрых элементарных частиц и, просуществовав ничтожно мало, распадаются, превра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щаясь в другие частицы.» Никаких знаний и раскрытий устройства и работы этих частиц, как и электронов и протонов, ни в учебнике, ни в другой научной литературе нет. В лучшем случае можно найти лишь квазинаучные рассуждения и истолкования вспышек света (сцинтилляций) на экране или в камере соответствующего прибора, как последственного результата зондирования атома альфа-частицами и прочим. Значит следует учитывать, что все они есть результат субъективно-теоретического, мысленно-творческого формирования, при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думанных хотя бы для какого-нибудь объяснения каких-то макроуровневых процессов, доступных для наблюдения. Какие это объяс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нения получаются и даются, Вы, уважаемый читатель, видите. А в новой СНОЗ всё это выводится из всеобщих начал бытия и наименьших элементов сущего (тонность, антитонность, ничто и атоны), элементно-структурный и причинно-следственный смысл которых вглубь исчерпывающе и неопровержимо иистинно раскрывается, объяс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няется и доказывается.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</w:rPr>
        <w:t xml:space="preserve">     Следовательно, насчёт смысла понятия «электрон» мы выясняем, что в старой СНОЗ это есть эталонная порция свойства неизвестно чего, неизвестно из чего и как устроенного и работающего и неизвестно из чего, почему, чем и как вырабатывающего и проявляющего это свойство, – наименьшая порция свойства взаимодействовать с чем-то, элементно-структурное и причинно-следственное </w:t>
      </w:r>
      <w:r w:rsidRPr="004F5DAA">
        <w:rPr>
          <w:rFonts w:ascii="Times New Roman" w:hAnsi="Times New Roman" w:cs="Times New Roman"/>
          <w:sz w:val="28"/>
          <w:szCs w:val="28"/>
        </w:rPr>
        <w:lastRenderedPageBreak/>
        <w:t>устройство чего на глубоком микроуровне и в началах также неизвестно. И о смысле про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тона нам говорят, что это есть эталонная порция свойства неизвестного взаимодействовать с чем-то, элементно-структурное и при</w:t>
      </w:r>
      <w:r w:rsidRPr="004F5DAA">
        <w:rPr>
          <w:rFonts w:ascii="Times New Roman" w:hAnsi="Times New Roman" w:cs="Times New Roman"/>
          <w:sz w:val="28"/>
          <w:szCs w:val="28"/>
        </w:rPr>
        <w:softHyphen/>
        <w:t>чинно-следственное устройство и работа чего также неизвестны. И получается, что неизвестное» «объясняют» неизвестным, что свойство отрывают от того, чему оно свойственно, и исследуют, мысленно конструируют и моделируют его как самостоятельную сущность со сво</w:t>
      </w:r>
      <w:r w:rsidRPr="004F5DAA">
        <w:rPr>
          <w:rFonts w:ascii="Times New Roman" w:hAnsi="Times New Roman" w:cs="Times New Roman"/>
          <w:sz w:val="28"/>
          <w:szCs w:val="28"/>
        </w:rPr>
        <w:softHyphen/>
        <w:t xml:space="preserve">им неизвестным носителем и производителем; это свойство чего-то уже мыслят как материальное нечто, само по себе перемещающееся,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входящее в тела и выходящее из них, рассредоточивающееся или сгущающееся в них, заряжающее и разряжающее их собой и т.п. Но свойство притягиваться, взаимосближаться и взаимоудаляться, объединя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ться или разъединяться, т.е. свойство взаимовлиять и взаимодей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ствовать, что и называют в физике старой СНОЗ электрическим заря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дом, нельзя же отрывать от того, что так взаимодействует, если стре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миться к прогрессу познания и к иистинности результатов этого познания. Это всёравно, что отрывать движение от того, что движется. Его надо и можно вывести как результат взаимосоприкосновений и взаимо-опричиниваний из иистинно и исчерпывающе познанного начала, что и достигается посредством радикально обновлённой смыслологики новой СНОЗ. А алогизм не ведёт же ум к иистинизации познавания, а путает его. Как вода по поверхности почвы течёт туда, где ниже, так и ум людей должен переходить к наиболее истинному и исчерпывающему знанию от не такового или от менее такового.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В физике старой СНОЗ анализирующиеся объяснения подобны тому, как и в философии монистического диалектического идеализма и монистического диалектического материализма: берут свойство иистинно непознанного и смысло-объяснительно не раскрытого исходного моноса (идеалисты – идеальное, разно истолковывающееся, но как изначально одно; а материалисты – материальное, тоже разно истолковывающееся, но как изначально одно) и выдают это свойство за противоположность исходного моноса, как результат, мол, его развития. У идеалистов идея или идеальное берётся изначально без своей противоположности и гегелевской псевдодиалектикой (по сути своей алогистичной и софистичной) развивается умственно в свою фиктивную противоположность, в материю, т.к. утверждается, что материя есть лишь свойство саморефлексирования (самовыворачивания себя из себя самого собой) идеального, изначально и потом одного, в свою противоположность, которая вообще-то (по дальнейшим истолкованиям её) есть, мол, лишь противоположная сторона той же идеи, того же идеального. Представляете себе это объясненьице? Что-то изначально одно и неразличное в себе выворачивает из себя свою противоположность и рассматривает себя собою в этой своей противоположности себя и таким образом познает самое себя. А? Логика это или алогизм? Или «лапша» на уши или на ум? Это псевдодиалектика, т.к. ею игнорируется то, что если берется изначально одно и неразличное в себе нечто, то оно не может произвести из себя собою и себе иное, т.к. нет в таком начале опричинивателя, развитиетворных взаиморазличностей или взаимопротивоположностей, нет разноэлементного исходного творца, опричинивающего следствие, а следовательно нет и диалектики. А если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изначально берущееся нечто изначально берётся как имеющее в себе иное или противокачественное, противоположное, то оно тогда изначально не одно. А для изначально не одного и различного в своем составе нужны и разные названия, чтоб не путать умы людям и чтоб избегать ошибок в умозаключениях и облегчать самоочищение от информационного мусора. А у материалистов материя берётся изначально без противоположности. И псевдодиалектикой (алогистикой), заимствованной из гегелевской псевдодиалектики, «развивается» умственно (но не смысло-причинно-следственно, а эклектически и бездоказательно, софистически голословно примысленного) в фиктивную противоположность, в идею, или в идеальное, что по разному истолковывается, но что истолковывается как материальное, т.к. ничего, кроме движущейся материи, в мире, мол, нет. А идея или идеальное есть, мол, лишь свойство материи.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На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214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стр., этого учебника читаем: «Итак, между движущимися электри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ческими зарядами, а, следовательно, и между проводниками с током существуют силы особой природы...» Но ведь, согласно предшествующему изложению содержания этого учебника (и не только его), электрический заряд – это количественная мера способности или свойств тела или частицы к взаимодействию с другими телами или частицами (см.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104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стр.). А здесь, на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214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стр. эту способность отрывают от тела и говорят, что эта способность движется. Не носитель и производитель её движет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ся, а способность эта сама по себе движется?! Это же не логика, а эклектический алогизм! Или квазинаучная «лапша», навешивающаяся на уши и на ум ученикам! Вот какой смысл задали основоположники физики старой СНОЗ и теперь он считается в понятии «электрический заряд»! И этой смыслологикой вооружают умосознание учеников. А ведь смыслом понятий задаётся и обуславливается логика выведения следствий из них и их комплексов и познавательные и исследовательс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кие способности умов, вооружённых, пользующихся этой смыслологи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кой. Поэтому и неудивительно, что в старой СНОЗ нет возможностей умозрительным выведением из исходного смыслового содержания поз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навать, объяснять и прогнозировать предметы и вопросы о них. Вот и вынуждены учёные и все люди, во всех науках продвигаться в познаниях вперёд только методом экспериментальных проб и ошибок, как слепые методом прощупывания палочкой. И вот в обстоятельствах таких неразберихи, путаницы и такого смыслологического субъективи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стского беспредела и волюнтаризма в физике старой СНОЗ (и не толь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ко в физике) некоторые высокотитулованные философы (и не мало их) всячески «развивают», обосновывают и проповедуют с кафедр в госу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дарственных вузах идеи о том, что философия не может давать ес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тествознанию помощи по очищению и иистиннизации его гносеологии и смыслологики, и поэтому должна, мол, лишь слепо следовать вслед за ослепшим в этом отношении естествознанием, изолированным от фи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лософии, логики и гносеологии. Вот и «имеем то, что имеем». Кому это выгодно?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А для объяснения чего и как было введено понятие электрона?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Для ответа на этот вопрос воспользуемся учебником по физике для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10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класса: Г.Я.Мякишев и Б.Б.Буховцев. Изд. «Просвещение», М.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1978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г. На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238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стр. этого учебника читаем: «Первая модель атома была предло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жена английским физиком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Дж. Дж. Томсоном, открывшим электрон». Как же он его открыл? Может думаете, что он отделил его от всего, «пой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мал на кончик» микроскопа и рассмотрел глазами через микроскоп и именно его? Нет! Это открытие есть результат </w:t>
      </w:r>
      <w:r w:rsidR="001353F4">
        <w:rPr>
          <w:rFonts w:ascii="Times New Roman" w:hAnsi="Times New Roman" w:cs="Times New Roman"/>
          <w:sz w:val="28"/>
          <w:szCs w:val="28"/>
          <w:lang w:eastAsia="ru-RU"/>
        </w:rPr>
        <w:t>мыслительного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твор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чества. Умозрительность сама по себе, как    метод    познания,    не    может    служить 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ab/>
        <w:t>основанием недоверия, т.к.</w:t>
      </w:r>
      <w:r w:rsidR="001353F4">
        <w:rPr>
          <w:rFonts w:ascii="Times New Roman" w:hAnsi="Times New Roman" w:cs="Times New Roman"/>
          <w:sz w:val="28"/>
          <w:szCs w:val="28"/>
          <w:lang w:eastAsia="ru-RU"/>
        </w:rPr>
        <w:t xml:space="preserve"> то,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что глазозрительными восприяти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ями, даже усиленными любыми микроскопами, не может замечаться и различаться, </w:t>
      </w:r>
      <w:r w:rsidR="001353F4">
        <w:rPr>
          <w:rFonts w:ascii="Times New Roman" w:hAnsi="Times New Roman" w:cs="Times New Roman"/>
          <w:sz w:val="28"/>
          <w:szCs w:val="28"/>
          <w:lang w:eastAsia="ru-RU"/>
        </w:rPr>
        <w:t>но оно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</w:t>
      </w:r>
      <w:r w:rsidR="001353F4">
        <w:rPr>
          <w:rFonts w:ascii="Times New Roman" w:hAnsi="Times New Roman" w:cs="Times New Roman"/>
          <w:sz w:val="28"/>
          <w:szCs w:val="28"/>
          <w:lang w:eastAsia="ru-RU"/>
        </w:rPr>
        <w:t xml:space="preserve"> мысленной разгадкой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иистинно познано отвлечённым умственным творчеством представлений и последующим выведением из них ре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зультатов, на соответствующих уровнях сложности подтверждающихся экспериментами, чувственными восприятиями и опытом, практикой.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«По мысли Томсона, положительный заряд атома занимает весь объём атома и распределён в этом объёме с постоянной плотностью» –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238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. Но ведь положительный заряд </w:t>
      </w:r>
      <w:r w:rsidR="00FF09D2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это</w:t>
      </w:r>
      <w:r w:rsidR="00FF09D2">
        <w:rPr>
          <w:rFonts w:ascii="Times New Roman" w:hAnsi="Times New Roman" w:cs="Times New Roman"/>
          <w:sz w:val="28"/>
          <w:szCs w:val="28"/>
          <w:lang w:eastAsia="ru-RU"/>
        </w:rPr>
        <w:t xml:space="preserve"> же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мера свойства одного тела притягивать к с себе другое тело?! См.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104-105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«Физика - 9 класс».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«Простейший атом – атом водорода – представляет собой положи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тельно заряженный шар..., внутри которого находится электрон»,– см. «Физика -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10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класс.».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238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. Значит получается, что в порции свойства частицы притягивать другую частицу находится порция противополож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ного свойства? Согласуется ли, слепливается ли это логически? Или как? Разве это не алогическая нелепица? И читая далее видно же, что пошла подмена одного смысла другим смыслом в одном и том же по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нятии; пошла-поехала накрутка подмен одних смыслов другими при одном и том же термине (термин – это название понятия и предмета, должного отображаться в его смысле), или знаке, символе, символе символа. И пошел отлёт софистическим творчеством сформированных смысловых концептов от соответствия с тем объективно реальным, что ими должно иистинно отобра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жаться. Смыслом свойства уже оперируют в уме как самостоятельной сущностью, подобно тому, как в других местах смысл движения отры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вают от того, что движется и опричинивает и обуславливает это движение, и исследуют его как самостоятельную сущность. Тогда как движение необходимо и оказалось возможным логически и фактически иистинно познать и объяснить выведением его в качестве следствия из устройства и работы того, чт</w:t>
      </w:r>
      <w:r w:rsidR="00FF09D2">
        <w:rPr>
          <w:rFonts w:ascii="Times New Roman" w:hAnsi="Times New Roman" w:cs="Times New Roman"/>
          <w:sz w:val="28"/>
          <w:szCs w:val="28"/>
          <w:lang w:eastAsia="ru-RU"/>
        </w:rPr>
        <w:t>о движется и в чём оно движется, и из чего и почему оно получается.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Читаем далее: «Опыты Резерфорда. Масса электронов в несколько тысяч раз меньше массы атома» –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239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. «Для экспериментального исследования распределения положительного заряда, а значит, и массы внутри атома Резерфорд предложил в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1906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г. применить зондирование атома с помощью альфа-частиц. ...Эти частицы возникают при распаде радия и некоторых других элементов... Это не что иное, как полно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стью ионизированные атомы гелия... По рассеянию альфа-частиц можно определить характер распределения положительного заряда и массы внутри атома» –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239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Вспоминаем, что масса, как это объясняется и определяется в соот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ветствующих местах этих учебников и в другой научной литературе, – это мера свойства тела сохранять свое состояние (движения, покоя, направления или скорости движения).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«Заряд – это количественная мера способности тела к электромаг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нитным взаимодействиям...» – см. вышеназывавшийся учебник «Физика-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»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104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Так разве масса и положительный заряд – это одно и то же, если «Для экспериментального исследования положительного заряда, а зна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чит, и массы внутри атома...»?! (смотрите эту цитату, вышеприведе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нную полнее). Читаем далее: «После рассеяния альфа-частицы попадали на экран, покрытый сернистым цинком. Столкновение каждой частицы с экраном сопровождалось вспышкой света (сцинтилляцией), которую можно было наблюдать в микроскоп» - там же,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239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Так вот что наблюдалось! А то, смысл чего выше анализирующимся образом объясняют и определяют (а это ж свойство взаимодействовать без познания его творца, носителя и реализатора) и что называют электроном или позитроном, или нейтроном, отдельно от его творца, носителя и реализатора взятого, никто не наблюдал же. Как не наблюдал же никто это и вместе с носителями, творцами и реализаторами этого свойства. Смысл этих понятий есть результат не причинно-следственного выведения, а результат эклектического примысла. И это само по себе не являлось бы основанием для непринятия их смыслов, если бы эти смыслы не подменялись по ходу логического оперирования ими и были отчётливо ясными и иистинными, и чтоб они давали возможность из них логически корректно выводить сложное смысловое содержание, фактически истинное по сравнению с тем, что им отображается, познаётся. А то ведь невозможно же объяснить как и почему атомы объединяются в молекулы, а некоторые молекулы разрастаются, избирательно подсоединяя к себе другие атомы и молекулы и даже оживляются. И Менделеев особенно подчёркивал, что при создании теории исследователи должны полностью отбросить какие-либо мистические соображения. «Ведь уже сейчас можно сделать вывод о том, что молекулярная биология, несмотря на её огромные успехи, не смогла раскрыть глубинные тайны жизни, не говоря уж о тайнах материального фундамента психики. Тот уровень, который является объектом молекулярной биологии, по существу, не носит в себе специфически живого: ведь нуклеиновые кислоты могут иметь одинаковый химический состав как в живом, так и в умершем организме. Это соображение, приводит к необходимости искать специфику собственно жизненных процессов на существенно ином уровне, чем молекулярный.» - Илья Микляев, лауреат премии Стражевского: «Медицина XXI века», т.1, Изд. Харьков, «Основа»,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1993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г. стр. </w:t>
      </w:r>
      <w:r w:rsidRPr="004F5DAA">
        <w:rPr>
          <w:rFonts w:ascii="Times New Roman" w:hAnsi="Times New Roman" w:cs="Times New Roman"/>
          <w:b/>
          <w:spacing w:val="20"/>
          <w:sz w:val="28"/>
          <w:szCs w:val="28"/>
          <w:lang w:eastAsia="ru-RU"/>
        </w:rPr>
        <w:t>181</w:t>
      </w:r>
      <w:r w:rsidRPr="004F5DAA">
        <w:rPr>
          <w:rFonts w:ascii="Times New Roman" w:hAnsi="Times New Roman" w:cs="Times New Roman"/>
          <w:spacing w:val="20"/>
          <w:sz w:val="28"/>
          <w:szCs w:val="28"/>
          <w:lang w:eastAsia="ru-RU"/>
        </w:rPr>
        <w:t>.</w:t>
      </w:r>
    </w:p>
    <w:p w:rsidR="004F5DAA" w:rsidRPr="00FF09D2" w:rsidRDefault="004F5DAA" w:rsidP="004F5DAA">
      <w:pPr>
        <w:pStyle w:val="a4"/>
        <w:jc w:val="both"/>
        <w:rPr>
          <w:rFonts w:ascii="Times New Roman" w:hAnsi="Times New Roman" w:cs="Times New Roman"/>
          <w:b/>
          <w:sz w:val="27"/>
          <w:szCs w:val="27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FF09D2">
        <w:rPr>
          <w:rFonts w:ascii="Times New Roman" w:hAnsi="Times New Roman" w:cs="Times New Roman"/>
          <w:b/>
          <w:sz w:val="27"/>
          <w:szCs w:val="27"/>
          <w:lang w:eastAsia="ru-RU"/>
        </w:rPr>
        <w:t>Пороком, основанием негодности теории есть не умозрительно вымышленное происхождение её, а логическая эклектичность и не согласуемость, логическая и фактическая неистинность её. Видите же ка</w:t>
      </w:r>
      <w:r w:rsidRPr="00FF09D2">
        <w:rPr>
          <w:rFonts w:ascii="Times New Roman" w:hAnsi="Times New Roman" w:cs="Times New Roman"/>
          <w:b/>
          <w:sz w:val="27"/>
          <w:szCs w:val="27"/>
          <w:lang w:eastAsia="ru-RU"/>
        </w:rPr>
        <w:softHyphen/>
        <w:t>кая неясность, запутанность и алогичность, какой каскад подмены од</w:t>
      </w:r>
      <w:r w:rsidRPr="00FF09D2">
        <w:rPr>
          <w:rFonts w:ascii="Times New Roman" w:hAnsi="Times New Roman" w:cs="Times New Roman"/>
          <w:b/>
          <w:sz w:val="27"/>
          <w:szCs w:val="27"/>
          <w:lang w:eastAsia="ru-RU"/>
        </w:rPr>
        <w:softHyphen/>
        <w:t xml:space="preserve">ного смысла другим, другого третьим и т.д., связывающихся с одним и тем же термином. Название или символ сохраняют, а смысл меняют. Или смысл свойства отрывают от того, чему оно свойственно. Это было бы не плохо, если бы менее ясный и менее истинный смысл заменяли на более ясный и более истинный, т.к. именно этим и можно и надо полнее использовать наши способности субъективно строить внутренние информационные модели окружающего мира и приводить смысловое содержание понятий к большему и к более глубокому и точному соответствию с предметом познания и с возможностями его преобразования, чем и достигается адекватизация смыслологики и ею познающегося и чем и достигается прогресс и </w:t>
      </w:r>
      <w:r w:rsidRPr="00FF09D2">
        <w:rPr>
          <w:rFonts w:ascii="Times New Roman" w:hAnsi="Times New Roman" w:cs="Times New Roman"/>
          <w:b/>
          <w:sz w:val="27"/>
          <w:szCs w:val="27"/>
          <w:lang w:eastAsia="ru-RU"/>
        </w:rPr>
        <w:lastRenderedPageBreak/>
        <w:t>иистинизация результатов познания и более успешная саморегуляция поведения это познающего. Но в ревизирующейся физике старой СНОЗ как раз и обнаруживается эска</w:t>
      </w:r>
      <w:r w:rsidRPr="00FF09D2">
        <w:rPr>
          <w:rFonts w:ascii="Times New Roman" w:hAnsi="Times New Roman" w:cs="Times New Roman"/>
          <w:b/>
          <w:sz w:val="27"/>
          <w:szCs w:val="27"/>
          <w:lang w:eastAsia="ru-RU"/>
        </w:rPr>
        <w:softHyphen/>
        <w:t>лация отлёта вымыслов от соответствия с тем, что ими должно иистинно отображаться. К тому же, следует учитывать, что отображают</w:t>
      </w:r>
      <w:r w:rsidRPr="00FF09D2">
        <w:rPr>
          <w:rFonts w:ascii="Times New Roman" w:hAnsi="Times New Roman" w:cs="Times New Roman"/>
          <w:b/>
          <w:sz w:val="27"/>
          <w:szCs w:val="27"/>
          <w:lang w:eastAsia="ru-RU"/>
        </w:rPr>
        <w:softHyphen/>
        <w:t>ся и познаются предметы не структурой названий, символов, знаков, формул и т.п., а элементно-структурным и причинно-следственным содержанием их смыслов, о чём читайте в 3-й и в 4-й книгах «Прологов...»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Метод творческого умственного формирования смысло-представлений и смысловых моделей, предназначающихся для отображения того в предметах познания, что недоступно чувственным восприятиям, не должен отбрасываться наукой, а наоборот, должен смелее и лучше исполь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зоваться, чтоб не ограничиваться человечеству лишь теми способностя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ми к познанию, которые свойственны всем животным. Важную роль творческого отвлечённо-умозрительного метода познания признавал и А. Эйнштейн. Смотрите об этом письмо М.П. Уфимцевой в брошюре «Продвижение...-№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»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67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(от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21.04.99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г.). Этот метод уже обеспечил важные продвижки в познании микромира. И нужно не останавлива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ться на тех предварительных результатах применения этого метода, которые оказались не очень удачными из-за запутанностей, недоразвитос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тей смыслологики старой СНОЗ. Необходимо смелее варьировать поис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ками и творчески развивать этот метод на основе новой смыслологики, приводя её и знание к максимально возможному соответствию с эле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ментно-структурными и причинно-следственными механизмами состава, устройства, работы и развития предметов познания, чем и будут люди подниматься в своём развитии на существенно более высокий уровень.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Читая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240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стр. этого учебника по физике старой СНОЗ, мы находим далее, что понятие электрического заряда подменяют уже понятием эле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ктрического поля, не давая объяснения смысла его и чем оно отличается от электрического заряда, если они разные: Термины ведь разные!? Элемен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тарный алогизм допускают: Известный в формальной логике прием под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мены Фомы Еремой!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Нам нужно иистинно и вглубь микромира исчерпывающе объяснить смыслологикой новой СНОЗ то, что фактически наблюдалось и что не наблюдалось и не может наблюдаться. А объяснения одного и того же факта или про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цесса разными теориями могут быть разными. Например, факт наблюда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ющегося перемещения Солнца по небосводу при ощущающейся и вос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принимающейся неподвижности Земли гелиоцентрическая теория объяс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нила иначе и истиннее, чем геоцентрическая. Выше выраженный факт рассеяния частиц, поддающийся некоторому наблюдению через микроскоп, лучше, логически корректно и иистинно объясняется в смыслологике новой СНОЗ посредством новых моделей атомов и элемен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тов и частиц субатомных уровней сложности. Читайте об этом первую главу третьей книги «Логов...», но только после прочтения (с достиже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нием верного понимания) всего книгосериала «Прологи...» и «Логи...», ибо без этого тамошних рассуждений не поймете.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Читаем далее названный учебник «Физика -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10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»: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«Так Резерфорд пришел к идее атомного ядра – тела малых размеров, в котором сконцентрированы почти вся масса и весь положительный заряд атома» –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241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Т.е. в котором сосредоточены все свойства сохра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нять свое состояние и взаимодействовать с другими телами? Или как? Так что же? По отражаемости и рассеянию тех частиц, которыми облучали </w:t>
      </w:r>
      <w:r w:rsidRPr="004F5DAA">
        <w:rPr>
          <w:rFonts w:ascii="Times New Roman" w:hAnsi="Times New Roman" w:cs="Times New Roman"/>
          <w:sz w:val="28"/>
          <w:szCs w:val="28"/>
        </w:rPr>
        <w:t>атом, определили распределение проницаемости и непроницаемости (и их степеней) структуры элементов атома, или его свойства сохранять состоя</w:t>
      </w:r>
      <w:r w:rsidRPr="004F5DAA">
        <w:rPr>
          <w:rFonts w:ascii="Times New Roman" w:hAnsi="Times New Roman" w:cs="Times New Roman"/>
          <w:sz w:val="28"/>
          <w:szCs w:val="28"/>
        </w:rPr>
        <w:softHyphen/>
        <w:t xml:space="preserve">ние и взаимодействовать с другими? Разве не видна здесь подмена одного смысла другим? Потом в так «определенном» и истолкованном «электрическом заряде» выделили единицу измерения заряда и связали её с термином «электрон». И получился электрон с непонятным и запутанным смыслом: то ли как единица меры свойства взаимодействовать с другими частицами и снабжать этим свойством другие тела, то ли как частица, которая непонятно из чего и как устроена и как-то крутится или пляшет вокруг ядра (говорят же, что электроны перескакивают с орбиты на орбиту?! Как поезда с одной колеи на другую или как?!), и по разному с разным успехом отфутболивают от атома те частицы, которыми экспериментаторы его облучают (как вратарь у ворот на футбольном поле или как?). Эклектически притянута сюда аналогия движения планет вокруг Солнца. Из чего и как устроен электрон, в чём, как и почему он движется? Объяснений и убедительных доказательств этому нет! В чём и почему он там крутится или как он там себя ведёт и проявляет свои свойства: сохранять своё состояние и взаимодействовать с другими частицами? или отфутболивать от себя и от атома другие частицы? или обнаруживать избыток в ядре положительного заряда, столь же непонятного смысла, как и своего, и самому притягиваться к нему посильнее и других электронов и атомов с ними привлекать на это? Или как? Да и его ли это свойство? Может ему приписали свойство, которое проявляют совсем другие реалии микромира или и макромира? Некоторые учёные определяют смысл электрона даже так: это волновая функция распределения вероятности нахождения (в элементарных объёмах вокруг ядра атома) того, что называют электроном, но про состав, устройство и работу чего ничего неизвестно. Хитроумное определение! Правда? А некоторые его определяют так (см. «Советский энциклопедический словарь», М. </w:t>
      </w:r>
      <w:r w:rsidRPr="004F5DAA">
        <w:rPr>
          <w:rFonts w:ascii="Times New Roman" w:hAnsi="Times New Roman" w:cs="Times New Roman"/>
          <w:b/>
          <w:sz w:val="28"/>
          <w:szCs w:val="28"/>
        </w:rPr>
        <w:t>1990</w:t>
      </w:r>
      <w:r w:rsidRPr="004F5DAA">
        <w:rPr>
          <w:rFonts w:ascii="Times New Roman" w:hAnsi="Times New Roman" w:cs="Times New Roman"/>
          <w:sz w:val="28"/>
          <w:szCs w:val="28"/>
        </w:rPr>
        <w:t xml:space="preserve"> г., гл. Редактор А.М. Прохоров): «Электрон (</w:t>
      </w:r>
      <w:r w:rsidRPr="004F5DAA">
        <w:rPr>
          <w:rFonts w:ascii="Times New Roman" w:hAnsi="Times New Roman" w:cs="Times New Roman"/>
          <w:b/>
          <w:sz w:val="28"/>
          <w:szCs w:val="28"/>
        </w:rPr>
        <w:t>е</w:t>
      </w:r>
      <w:r w:rsidRPr="004F5DAA">
        <w:rPr>
          <w:rFonts w:ascii="Times New Roman" w:hAnsi="Times New Roman" w:cs="Times New Roman"/>
          <w:sz w:val="28"/>
          <w:szCs w:val="28"/>
        </w:rPr>
        <w:t xml:space="preserve">, </w:t>
      </w:r>
      <w:r w:rsidRPr="004F5DAA">
        <w:rPr>
          <w:rFonts w:ascii="Times New Roman" w:hAnsi="Times New Roman" w:cs="Times New Roman"/>
          <w:b/>
          <w:sz w:val="28"/>
          <w:szCs w:val="28"/>
        </w:rPr>
        <w:t>е-</w:t>
      </w:r>
      <w:r w:rsidRPr="004F5DAA">
        <w:rPr>
          <w:rFonts w:ascii="Times New Roman" w:hAnsi="Times New Roman" w:cs="Times New Roman"/>
          <w:sz w:val="28"/>
          <w:szCs w:val="28"/>
        </w:rPr>
        <w:t xml:space="preserve">), стабильная отрицательно заряженная элементарная частица со спином </w:t>
      </w:r>
      <w:r w:rsidRPr="004F5DAA">
        <w:rPr>
          <w:rFonts w:ascii="Times New Roman" w:hAnsi="Times New Roman" w:cs="Times New Roman"/>
          <w:b/>
          <w:sz w:val="28"/>
          <w:szCs w:val="28"/>
        </w:rPr>
        <w:t>1/2</w:t>
      </w:r>
      <w:r w:rsidRPr="004F5DAA">
        <w:rPr>
          <w:rFonts w:ascii="Times New Roman" w:hAnsi="Times New Roman" w:cs="Times New Roman"/>
          <w:sz w:val="28"/>
          <w:szCs w:val="28"/>
        </w:rPr>
        <w:t xml:space="preserve">, массой около </w:t>
      </w:r>
      <w:r w:rsidRPr="004F5DAA">
        <w:rPr>
          <w:rFonts w:ascii="Times New Roman" w:hAnsi="Times New Roman" w:cs="Times New Roman"/>
          <w:b/>
          <w:sz w:val="28"/>
          <w:szCs w:val="28"/>
        </w:rPr>
        <w:t>9</w:t>
      </w:r>
      <w:r w:rsidRPr="004F5DAA">
        <w:rPr>
          <w:rFonts w:ascii="Times New Roman" w:hAnsi="Times New Roman" w:cs="Times New Roman"/>
          <w:sz w:val="28"/>
          <w:szCs w:val="28"/>
        </w:rPr>
        <w:t>×</w:t>
      </w:r>
      <w:r w:rsidRPr="004F5DAA">
        <w:rPr>
          <w:rFonts w:ascii="Times New Roman" w:hAnsi="Times New Roman" w:cs="Times New Roman"/>
          <w:b/>
          <w:sz w:val="28"/>
          <w:szCs w:val="28"/>
        </w:rPr>
        <w:t>10</w:t>
      </w:r>
      <w:r w:rsidRPr="004F5DAA">
        <w:rPr>
          <w:rFonts w:ascii="Times New Roman" w:hAnsi="Times New Roman" w:cs="Times New Roman"/>
          <w:b/>
          <w:sz w:val="28"/>
          <w:szCs w:val="28"/>
          <w:vertAlign w:val="superscript"/>
        </w:rPr>
        <w:t>-28</w:t>
      </w:r>
      <w:r w:rsidRPr="004F5DAA">
        <w:rPr>
          <w:rFonts w:ascii="Times New Roman" w:hAnsi="Times New Roman" w:cs="Times New Roman"/>
          <w:sz w:val="28"/>
          <w:szCs w:val="28"/>
        </w:rPr>
        <w:t xml:space="preserve">г. и магнитным моментом, равным магнетону Бора, относится к лептонам и участвует в электромагнитном, слабом и гравитационном взаимодействиях. Электрон – один из основных структурных элементов вещества; электронные оболочки атомов определяют оптические, электрические, магнитные и химические свойства атомов и молекул, а также большинство свойств твёрдых тел», стр. </w:t>
      </w:r>
      <w:r w:rsidRPr="004F5DAA">
        <w:rPr>
          <w:rFonts w:ascii="Times New Roman" w:hAnsi="Times New Roman" w:cs="Times New Roman"/>
          <w:b/>
          <w:sz w:val="28"/>
          <w:szCs w:val="28"/>
        </w:rPr>
        <w:t>1564</w:t>
      </w:r>
      <w:r w:rsidRPr="004F5DAA">
        <w:rPr>
          <w:rFonts w:ascii="Times New Roman" w:hAnsi="Times New Roman" w:cs="Times New Roman"/>
          <w:sz w:val="28"/>
          <w:szCs w:val="28"/>
        </w:rPr>
        <w:t xml:space="preserve">. Словом, когда экспериментаторы находят что-то, объяснить чего не могут и теоретики, то теоретики вменяют это в функцию электрона, добавляя ему какой-то смысл. И нацепляли на этот термин видите сколько и очень важных функций. А из чего и как устроен и работает носитель и творец этих функций и свойств и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он ли всё приписывающееся ему исполняет, не знают. А в «Большой советской энциклопедии» электрон определяется как «... материальный но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ситель наименьшей массы и наименьшего электрического заряда в природе...» Разве это не такое? – масло называют маслом потому, что оно масленое, а маслинкой называют наименьшего носителя масленности?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Как видите, уже и представление о «спине» привязали к термину «элек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трон», запозычив его из того, что планета наша вращается не только вокруг Солнца, но и вокруг своей оси. Мудро поступили авторы указанного учебника по физике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10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-го класса, признавши на стр.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242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: «Но эта модель (атома) совершенно не способна объяснить факт существования атома, его устойчивости...» Выход из затруднительного положения искали и кое- что предлагали для этого и Нильс Бор и другие. Это и орбиты, и перескоки электронов с одной орбиты на другую с выделением неизвестно как, почему и чего, но названного энергией, и спин, и орбитали, и другие эклектические и алогические нелепицы. О том, какая сложная неразбериха из множества разных смыслологических нелепиц получается в физике старой СНОЗ, и в частности в её разделах по элементарным частицам, можно убедиться и в результате чтения разной другой литературы, кроме указывающейся, в частности, и в книге лауреата премии Стражевского Ильи Микляева: «Медицина XXI века». Изд. Харьков, «Основа», 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1993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г.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Но без исчерпывающего и иистинного познания глубинно-донных и всеобще-фундаментальных начал, из которых и которыми всё сущее творится, эти и прочие познавательные затруднения такой запутанной и неясной смыслологикой старой СНОЗ не удалось и не </w:t>
      </w:r>
      <w:r w:rsidRPr="004F5DAA">
        <w:rPr>
          <w:rFonts w:ascii="Times New Roman" w:hAnsi="Times New Roman" w:cs="Times New Roman"/>
          <w:sz w:val="28"/>
          <w:szCs w:val="28"/>
          <w:lang w:eastAsia="uk-UA"/>
        </w:rPr>
        <w:t xml:space="preserve">удастся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решить. А в новой СНОЗ всё это объясняется аподиктической (неопровержимой) выводимостью получающегося из иистинно познанного триединого нача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ла. И по вопросу о Вселенной: ради познания дробили и разбирали её по частям и элементам, а её абсолютно всё включающую в себя целостность просмотрели или недоисследовали и не извлекли важных неопровержимо иистинных эвристических результатов, дающих такие опо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ру и наведения разуму, которые вместе с прочим помогли разгадать и доказательно иистинно познать то её глубинно-донное всеобще-фундаментальное начало, которое и творит из себя и собой всё сущее, преднаправляет и предобуславливает его развитие и судьбу, о чём читайте в книгосериале «Прологи...» и «Логи...», а кратко и не полностью в «Органоне...».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Если читать и анализировать далее физику старой СНОЗ, то это будет: «дальше в лес – больше дров», больше будем «</w:t>
      </w:r>
      <w:r w:rsidRPr="004F5DAA">
        <w:rPr>
          <w:rFonts w:ascii="Times New Roman" w:hAnsi="Times New Roman" w:cs="Times New Roman"/>
          <w:sz w:val="28"/>
          <w:szCs w:val="28"/>
          <w:lang w:eastAsia="uk-UA"/>
        </w:rPr>
        <w:t xml:space="preserve">блукать»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и запутываться, т.к. неясности и запутанности в исходно-фундаментальных понятиях и идеях будут накручиваться и засорять усложняющееся смыслологическое содер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жание последующих теоретических разработок и моделей физики ( и не только её) старой СНОЗ. И терпели и терпят такую физику только потому, что лучшей объяснительной теории не было, как верили, изучали и терпели нелепицы птолемеевской теории взаимоперемещений небесных сфер со своими звездами до тех пор. пока не появилась новая и лучшая, более истинная </w:t>
      </w:r>
      <w:r w:rsidRPr="004F5DAA">
        <w:rPr>
          <w:rFonts w:ascii="Times New Roman" w:hAnsi="Times New Roman" w:cs="Times New Roman"/>
          <w:sz w:val="28"/>
          <w:szCs w:val="28"/>
          <w:lang w:eastAsia="uk-UA"/>
        </w:rPr>
        <w:t xml:space="preserve">теория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Коперника. Но теперь, когда появилась новая СНОЗ, зачем же засорять умы информационным мусором? В старой же СНОЗ латка на латке: прорвалось объяснение - латают дырку спином, а потом и спин рвётся и выясняется как нелепица, т.к. нет возможности ни с его помощью объяснить что-то, ни его понять, так при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думывают к электрону или к атому новую латку. Очищать надо умы людские и перевооружать на новую смыслологику и новую СНОЗ.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Итак, не старую теорию и её модели надо объяснять смыслологикой новой СНОЗ, а реальную действительность надо исчерпывающе, до дна вглубь и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логически и фактически иистинно познавать и объяснять смыслологикой новой СНОЗ, в результате чего и из старой СНОЗ всё иистинное перейдёт в новую СНОЗ с соответствующими переосмысливаниями, уточнениями и углублениями. Не выдумки и модели из старой теории надо объяснять новой теорией, не спин и не орбиты или ещё такое подобное, что не наблюдалось, никем и никак, надо объяснять, а факты наблюдения и правдивое, точное и подробное описа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ние их иистинно отображённого смысла надо объяснять смыслологикой новой СНОЗ, логически истинным выведением получающихся сложных смыслов из иистинных смыслов всеобще-фундаментальных глубинно-донных начал бытия реальной действительности, которые, к счастью, оказались так познанными. А любой смысл образуется и состоит из протяжённостей вспоминающихся ощущений и границ-ничто различения их, фиксирующих собой плоскостную или объёмную форму их. Читайте об этом в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Pr="004F5DAA"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книгах «Прологов...»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Нет же никаких оснований, обоснований и оправданий тому, что способность таких больших космических тел. как планеты, вращаться вокруг своих звёзд или и вокруг своей оси, переносят на способность и элементов и частиц атома! Те факты, исполнение которых огульно приписывают теоретики физики старой СНОЗ тому, что они называют электроном, исполняются разными элементно-структурными образованиями: это и валы волн атонотоков, и разные строи множеств или пакетов, порций атонов, атоноимнульсы, получающиеся вследствие авто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колебаний атомов, и бэтонемные и вэтонемные оболочки атомов, и пр.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Умосознание людей надо очищать от неясностей и путаниц, от нез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наний и от информационного мусора и вооружать наиболее эвристичной, ясной и иистинностьтворной смыслологикой, наиболее адекватной реальной действительности. Чтоб было так, что (цитата дается языком оригинала): </w:t>
      </w:r>
      <w:r w:rsidRPr="004F5DAA">
        <w:rPr>
          <w:rFonts w:ascii="Times New Roman" w:hAnsi="Times New Roman" w:cs="Times New Roman"/>
          <w:sz w:val="28"/>
          <w:szCs w:val="28"/>
          <w:lang w:eastAsia="uk-UA"/>
        </w:rPr>
        <w:t xml:space="preserve">«Геній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4F5DAA">
        <w:rPr>
          <w:rFonts w:ascii="Times New Roman" w:hAnsi="Times New Roman" w:cs="Times New Roman"/>
          <w:sz w:val="28"/>
          <w:szCs w:val="28"/>
          <w:lang w:eastAsia="uk-UA"/>
        </w:rPr>
        <w:t xml:space="preserve">це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нормальна </w:t>
      </w:r>
      <w:r w:rsidRPr="004F5DAA">
        <w:rPr>
          <w:rFonts w:ascii="Times New Roman" w:hAnsi="Times New Roman" w:cs="Times New Roman"/>
          <w:sz w:val="28"/>
          <w:szCs w:val="28"/>
          <w:lang w:eastAsia="uk-UA"/>
        </w:rPr>
        <w:t xml:space="preserve">людина,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все </w:t>
      </w:r>
      <w:r w:rsidRPr="004F5DAA">
        <w:rPr>
          <w:rFonts w:ascii="Times New Roman" w:hAnsi="Times New Roman" w:cs="Times New Roman"/>
          <w:sz w:val="28"/>
          <w:szCs w:val="28"/>
          <w:lang w:eastAsia="uk-UA"/>
        </w:rPr>
        <w:t xml:space="preserve">інше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4F5DAA">
        <w:rPr>
          <w:rFonts w:ascii="Times New Roman" w:hAnsi="Times New Roman" w:cs="Times New Roman"/>
          <w:sz w:val="28"/>
          <w:szCs w:val="28"/>
          <w:lang w:eastAsia="uk-UA"/>
        </w:rPr>
        <w:t xml:space="preserve">відхилення від норми» - Б.В. Новіков, «Творчість як спосіб здійснення гуманізму», Київ, </w:t>
      </w:r>
      <w:r w:rsidRPr="004F5DAA">
        <w:rPr>
          <w:rFonts w:ascii="Times New Roman" w:hAnsi="Times New Roman" w:cs="Times New Roman"/>
          <w:b/>
          <w:sz w:val="28"/>
          <w:szCs w:val="28"/>
          <w:lang w:eastAsia="uk-UA"/>
        </w:rPr>
        <w:t>1998</w:t>
      </w:r>
      <w:r w:rsidRPr="004F5DA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р. Ибо запутанная смыслологика запутывает и умы людей, изуродованная и засоренная информационным мусором смыслологика и СНОЗ оглупляет людей, тормозит их умственное развитие и общее благопрогрессирование. А фактически и логически иистинная смысло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логика и СНОЗ огениальничивает людей и благопрогрессирует их! Прав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да, и все соции в государстве и государство должны быть обустроены для этого соответственно.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>Многие пороки и болезни у людей и у их соций появляются и развиваются от незнаний и от ошибочных или недостаточных знаний, размышлений, вымыслов и мнений. Слабоумие и дурость людские в значительной мере от запутанности тех нейроконтактных сетей нервной системы и от засоренности их энтропиетворными бионами, которые получаются и от оструктуривания их соответствующей смыслологикой и системой   знания.   У компьютеров   делают спецустройства, обнаруживающие и предотвращающие ошибки, а у большинства людей нет или мало тех знаний и навыков, посредством которых они обнару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живают ошибочность своих размышлений, умозаключений и рассуждений и делают итоговые выводы. Даже старую, аристотелевскую логику, которая нуждается в существенном обновлении, не изучают в школах и в большинстве вузов, умы людей не очищают от информационного мусора и не вооружают их наиболее эвристичной и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иистинностьтворной смыслологикой, адекватной реальной действитель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ности, а засоряют умы людей магией, мистикой, невозможными для осуществления фантазиями, оккультизмом, не наиблагопрогрессотворнейшими ретромнениями и обычаями и пр. Большинство людей не умеют и не учатся логически правильно мыслить, их не учат и не воспитывают ни дома, ни в школе на старание к тому, чтоб мыслить логически стройно и безошибочно и чтоб вырабатывать умом найистиннейшие мнения, идеи и решения и руководствоваться именно таковыми. Ком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пьютеры учат и совершенствуют насчёт этого! А людей?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Чрезмерное высвобождение людей от физического труда вследствие переложения его на технику уже привело к негативным последствиям: гиподинамия, рост этим вызывающихся болезней и физических слабостей, и пр. А посредством компьютеризации многих видов умственной деятельности людей будет ослабляться развитие их мыслительских способностей и трудолюбия. Они будут становиться всё более слабоумными марионетками компьютеров, от которых они будут зависимы и через которые будет осуществляться власть над ними.</w:t>
      </w:r>
    </w:p>
    <w:p w:rsidR="004F5DAA" w:rsidRPr="004F5DAA" w:rsidRDefault="004F5DAA" w:rsidP="004F5DA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А т.к. теоретики, конструкторы, настройщики и программисты компью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теров будут пополняться и обновляться выходцами из умоослабляющегося народа, то со временем с большой вероятностью могут сложиться обстоятельства, что всё человечество вовлечется в эпохальный процесс взаимовтягивания друг друга во всеобщее умоослабление. Некоторые признаки этого уже есть. Эту опасность может предотвратить переход людей и перевод компьютеров на новую СНОЗ и её смыслологику и на наиблагопрогрессотворнейшее обустройство государств и их соций, в результате чего люди будут благопрогрессотворно развиваться и совершенствоваться и достигать того, что сами смогут умозрительно исследовать, моделировать и выводить иистинное знание про интересующие их предметы и по вопросам о них.</w:t>
      </w:r>
    </w:p>
    <w:p w:rsidR="004F5DAA" w:rsidRDefault="004F5DAA" w:rsidP="004F5DAA">
      <w:pPr>
        <w:pStyle w:val="a4"/>
        <w:jc w:val="both"/>
        <w:rPr>
          <w:lang w:eastAsia="ru-RU"/>
        </w:rPr>
      </w:pP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    Открытие и разработка новой СНОЗ, вскрывающей глубинно-донный всеобще-фундаментальный элементно-структурный и причинно-следстве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нный логос реальной действительности, получилась вследствие разгадки тех всеобще-исходных и инвариантных элементов многообразного мира, иистинное новосмыслологическое знание которых берётся за фундамент новой СНОЗ. В результате этого получается такая новая СНОЗ, посредством которой логически проверяется, уточняется, извлекается и интегрируется, объединяется всё истинное знание из многих естественнонаучных и философско-мировоззренческих объяснительных систем и дополняется познаниями того глубинно-микром</w:t>
      </w:r>
      <w:r w:rsidR="00FF09D2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>рного и глубинно-до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нного, что оставалось ещё не познанным и что некоторые философы характеризовали как не познающееся вообще. У И. Канта это тот транс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цендентальный мир в себе, который находится за границами сознания и познания и в который познание человека никак не может и не сможет, де, проникнуть, но которым опричинивается всё познание и познающееся нами. А посредством новой СНОЗ этот трансцендентальный мир познан исчерпывающе и иистинно. И кто изучит её, основания и основы которой исторически первично излагаются книгосериалом «Прологи...», «Пролегомены…» и «Логи...», тот не пожелает возвращать свое умосознание в столь сложную и непонятную путаницу старой 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СНОЗ. Для людей очень важно не только иистинное и исчерпывающее познание предметов и вопросов о них, но и возможность и умение достигать предвидения и предсказания их дальнейшего развития, возможных вариантов и последствий его, что и смогут люди достигать посредством изученной ими новой СНОЗ. Не надо людей обманывать разными популистскими идеями и идеологиями, заманчивыми, желательными, но утопическими и несбыточно-фантастическими, не надо агитировать их на веру в неистинное и в невозможное, ибо это ударит бумерангом. И если Б. Спиноза отмечал, что «Человек желает быть обманутым и вечно по получении обмана надеялся снова быть обманутым», то надо </w:t>
      </w:r>
      <w:r w:rsidR="00FF09D2">
        <w:rPr>
          <w:rFonts w:ascii="Times New Roman" w:hAnsi="Times New Roman" w:cs="Times New Roman"/>
          <w:sz w:val="28"/>
          <w:szCs w:val="28"/>
          <w:lang w:eastAsia="ru-RU"/>
        </w:rPr>
        <w:t>обустроить его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t xml:space="preserve"> так, чтобы человек желал и стремился в своих мнениях, познаниях, целях и поступках не быть обманутым и самому не допускать ошибок в своих мнениях, познаниях, целях и поступках, и чтобы имел в своем умосознании те смыслологику и СНОЗ, которые давали бы ему возможность достигать этого. Надо и можно достигать того, чтоб люди ещё в средней школе исчерпывающе и иистинно познавали реальную действительность и себя в ней, возможности, предобусловленности и последствия развития природы, себя и своей жизнедеятельности, что будет лучше для счастливой, здоровой и благопрогрессотворной жизнедеятельности их, чем исчерпывающе познавать машины, технологии и т.п., но от незнания или от недостаточного знания себя, реальной действительности и возможностей саморегуляции своей жизнедеятельности преждевременно заболевать, стареть, изнемо</w:t>
      </w:r>
      <w:r w:rsidRPr="004F5DAA">
        <w:rPr>
          <w:rFonts w:ascii="Times New Roman" w:hAnsi="Times New Roman" w:cs="Times New Roman"/>
          <w:sz w:val="28"/>
          <w:szCs w:val="28"/>
          <w:lang w:eastAsia="ru-RU"/>
        </w:rPr>
        <w:softHyphen/>
        <w:t>гать и умирать.</w:t>
      </w:r>
    </w:p>
    <w:p w:rsidR="004F5DAA" w:rsidRPr="00DA2EE3" w:rsidRDefault="004F5DAA" w:rsidP="004F5DAA">
      <w:pPr>
        <w:pStyle w:val="a4"/>
        <w:jc w:val="both"/>
        <w:rPr>
          <w:sz w:val="24"/>
          <w:szCs w:val="24"/>
          <w:lang w:eastAsia="ru-RU"/>
        </w:rPr>
      </w:pPr>
    </w:p>
    <w:p w:rsidR="004F5DAA" w:rsidRDefault="002417FF" w:rsidP="00060E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</w:p>
    <w:p w:rsidR="002417FF" w:rsidRPr="002417FF" w:rsidRDefault="002417FF" w:rsidP="00060EB9">
      <w:pPr>
        <w:pStyle w:val="a4"/>
        <w:jc w:val="both"/>
        <w:rPr>
          <w:rFonts w:ascii="Constantia" w:hAnsi="Constantia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 новой СНОЗ: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2417FF">
        <w:rPr>
          <w:rFonts w:ascii="Constantia" w:hAnsi="Constantia" w:cs="Times New Roman"/>
          <w:b/>
          <w:sz w:val="28"/>
          <w:szCs w:val="28"/>
          <w:lang w:val="en-US"/>
        </w:rPr>
        <w:t>neo-snoz.com.ua</w:t>
      </w:r>
    </w:p>
    <w:p w:rsidR="00060EB9" w:rsidRDefault="00060EB9" w:rsidP="00202033">
      <w:pPr>
        <w:jc w:val="center"/>
        <w:rPr>
          <w:rFonts w:ascii="Trebuchet MS" w:hAnsi="Trebuchet MS"/>
          <w:b/>
        </w:rPr>
      </w:pPr>
    </w:p>
    <w:p w:rsidR="001A5020" w:rsidRDefault="001A5020" w:rsidP="001A5020">
      <w:pPr>
        <w:rPr>
          <w:rFonts w:ascii="Trebuchet MS" w:hAnsi="Trebuchet MS"/>
          <w:b/>
        </w:rPr>
      </w:pPr>
    </w:p>
    <w:p w:rsidR="00262174" w:rsidRDefault="004F5DAA" w:rsidP="001A5020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>15</w:t>
      </w:r>
      <w:r w:rsidR="001A5020">
        <w:rPr>
          <w:rFonts w:ascii="Trebuchet MS" w:hAnsi="Trebuchet MS"/>
          <w:b/>
        </w:rPr>
        <w:t>.</w:t>
      </w:r>
      <w:r w:rsidR="007502BD">
        <w:rPr>
          <w:rFonts w:ascii="Trebuchet MS" w:hAnsi="Trebuchet MS"/>
          <w:b/>
        </w:rPr>
        <w:t>1</w:t>
      </w:r>
      <w:r>
        <w:rPr>
          <w:rFonts w:ascii="Trebuchet MS" w:hAnsi="Trebuchet MS"/>
          <w:b/>
        </w:rPr>
        <w:t>1</w:t>
      </w:r>
      <w:r w:rsidR="001A5020">
        <w:rPr>
          <w:rFonts w:ascii="Trebuchet MS" w:hAnsi="Trebuchet MS"/>
          <w:b/>
        </w:rPr>
        <w:t>.2015</w:t>
      </w:r>
    </w:p>
    <w:p w:rsidR="00262174" w:rsidRDefault="00262174" w:rsidP="00262174">
      <w:pPr>
        <w:pStyle w:val="a5"/>
        <w:shd w:val="clear" w:color="auto" w:fill="FFFFFF"/>
        <w:spacing w:before="75" w:beforeAutospacing="0" w:after="0" w:afterAutospacing="0" w:line="270" w:lineRule="atLeast"/>
        <w:jc w:val="right"/>
        <w:rPr>
          <w:rStyle w:val="a6"/>
          <w:rFonts w:ascii="Verdana" w:hAnsi="Verdana"/>
          <w:color w:val="000000"/>
        </w:rPr>
      </w:pPr>
      <w:r w:rsidRPr="001A3AD7">
        <w:rPr>
          <w:rStyle w:val="a6"/>
          <w:rFonts w:ascii="Verdana" w:hAnsi="Verdana"/>
          <w:color w:val="000000"/>
        </w:rPr>
        <w:t>Философ</w:t>
      </w:r>
      <w:r>
        <w:rPr>
          <w:rStyle w:val="a6"/>
          <w:rFonts w:ascii="Verdana" w:hAnsi="Verdana"/>
          <w:color w:val="000000"/>
        </w:rPr>
        <w:t>, автор новой СНОЗ</w:t>
      </w:r>
      <w:r w:rsidRPr="001A3AD7">
        <w:rPr>
          <w:rStyle w:val="a6"/>
          <w:rFonts w:ascii="Verdana" w:hAnsi="Verdana"/>
          <w:color w:val="000000"/>
        </w:rPr>
        <w:t xml:space="preserve"> Неволько Григорий Иванович</w:t>
      </w:r>
    </w:p>
    <w:p w:rsidR="00262174" w:rsidRDefault="00262174" w:rsidP="00262174">
      <w:pPr>
        <w:pStyle w:val="a4"/>
        <w:jc w:val="right"/>
        <w:rPr>
          <w:rStyle w:val="a6"/>
          <w:rFonts w:ascii="Verdana" w:hAnsi="Verdana"/>
          <w:color w:val="000000"/>
        </w:rPr>
      </w:pPr>
      <w:r>
        <w:rPr>
          <w:rStyle w:val="a6"/>
          <w:rFonts w:ascii="Verdana" w:hAnsi="Verdana"/>
          <w:color w:val="000000"/>
        </w:rPr>
        <w:t xml:space="preserve">                        </w:t>
      </w:r>
    </w:p>
    <w:p w:rsidR="00372C3F" w:rsidRPr="00CC135F" w:rsidRDefault="00262174" w:rsidP="002417FF">
      <w:pPr>
        <w:pStyle w:val="a4"/>
        <w:jc w:val="right"/>
      </w:pPr>
      <w:r>
        <w:rPr>
          <w:rStyle w:val="a6"/>
          <w:rFonts w:ascii="Verdana" w:hAnsi="Verdana"/>
          <w:color w:val="000000"/>
        </w:rPr>
        <w:t>Помощник автора Хамский Богдан Петрович</w:t>
      </w:r>
    </w:p>
    <w:sectPr w:rsidR="00372C3F" w:rsidRPr="00CC135F" w:rsidSect="00262174">
      <w:type w:val="continuous"/>
      <w:pgSz w:w="11906" w:h="16838"/>
      <w:pgMar w:top="1021" w:right="85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17E" w:rsidRDefault="000C417E" w:rsidP="0097644E">
      <w:pPr>
        <w:spacing w:after="0" w:line="240" w:lineRule="auto"/>
      </w:pPr>
      <w:r>
        <w:separator/>
      </w:r>
    </w:p>
  </w:endnote>
  <w:endnote w:type="continuationSeparator" w:id="1">
    <w:p w:rsidR="000C417E" w:rsidRDefault="000C417E" w:rsidP="00976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8047423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5C3BAF" w:rsidRDefault="005C3BAF">
            <w:pPr>
              <w:pStyle w:val="a9"/>
              <w:jc w:val="center"/>
            </w:pPr>
            <w:r>
              <w:t xml:space="preserve">Страница </w:t>
            </w:r>
            <w:r w:rsidR="0068182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8182C">
              <w:rPr>
                <w:b/>
                <w:sz w:val="24"/>
                <w:szCs w:val="24"/>
              </w:rPr>
              <w:fldChar w:fldCharType="separate"/>
            </w:r>
            <w:r w:rsidR="00FF09D2">
              <w:rPr>
                <w:b/>
                <w:noProof/>
              </w:rPr>
              <w:t>14</w:t>
            </w:r>
            <w:r w:rsidR="0068182C">
              <w:rPr>
                <w:b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68182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8182C">
              <w:rPr>
                <w:b/>
                <w:sz w:val="24"/>
                <w:szCs w:val="24"/>
              </w:rPr>
              <w:fldChar w:fldCharType="separate"/>
            </w:r>
            <w:r w:rsidR="00FF09D2">
              <w:rPr>
                <w:b/>
                <w:noProof/>
              </w:rPr>
              <w:t>15</w:t>
            </w:r>
            <w:r w:rsidR="0068182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C3BAF" w:rsidRDefault="005C3BA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17E" w:rsidRDefault="000C417E" w:rsidP="0097644E">
      <w:pPr>
        <w:spacing w:after="0" w:line="240" w:lineRule="auto"/>
      </w:pPr>
      <w:r>
        <w:separator/>
      </w:r>
    </w:p>
  </w:footnote>
  <w:footnote w:type="continuationSeparator" w:id="1">
    <w:p w:rsidR="000C417E" w:rsidRDefault="000C417E" w:rsidP="009764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E6293"/>
    <w:rsid w:val="000408F0"/>
    <w:rsid w:val="00060EB9"/>
    <w:rsid w:val="00061239"/>
    <w:rsid w:val="000633AC"/>
    <w:rsid w:val="000A09B1"/>
    <w:rsid w:val="000C417E"/>
    <w:rsid w:val="000E1F40"/>
    <w:rsid w:val="000E43E8"/>
    <w:rsid w:val="000F1BA6"/>
    <w:rsid w:val="000F3147"/>
    <w:rsid w:val="00104DD6"/>
    <w:rsid w:val="001272D9"/>
    <w:rsid w:val="001353F4"/>
    <w:rsid w:val="001565B9"/>
    <w:rsid w:val="00160533"/>
    <w:rsid w:val="00180D87"/>
    <w:rsid w:val="0018730D"/>
    <w:rsid w:val="00187354"/>
    <w:rsid w:val="001A5020"/>
    <w:rsid w:val="001A63EF"/>
    <w:rsid w:val="001B23DE"/>
    <w:rsid w:val="001B2F73"/>
    <w:rsid w:val="001C1FCB"/>
    <w:rsid w:val="001C2F9F"/>
    <w:rsid w:val="001C7E3B"/>
    <w:rsid w:val="001D359F"/>
    <w:rsid w:val="001D6C8C"/>
    <w:rsid w:val="001E23F0"/>
    <w:rsid w:val="001F6188"/>
    <w:rsid w:val="001F67BF"/>
    <w:rsid w:val="00202033"/>
    <w:rsid w:val="002371A0"/>
    <w:rsid w:val="002417FF"/>
    <w:rsid w:val="0024196C"/>
    <w:rsid w:val="00262174"/>
    <w:rsid w:val="00263ED5"/>
    <w:rsid w:val="002845F9"/>
    <w:rsid w:val="002B6BBC"/>
    <w:rsid w:val="002C6714"/>
    <w:rsid w:val="002C6CC0"/>
    <w:rsid w:val="002E256C"/>
    <w:rsid w:val="002F22A5"/>
    <w:rsid w:val="002F3B0B"/>
    <w:rsid w:val="00340DA2"/>
    <w:rsid w:val="00372C3F"/>
    <w:rsid w:val="003930BD"/>
    <w:rsid w:val="003C0D2C"/>
    <w:rsid w:val="003E5756"/>
    <w:rsid w:val="003F36B4"/>
    <w:rsid w:val="0043239C"/>
    <w:rsid w:val="00466394"/>
    <w:rsid w:val="00480617"/>
    <w:rsid w:val="00493A92"/>
    <w:rsid w:val="00496FED"/>
    <w:rsid w:val="004A7738"/>
    <w:rsid w:val="004C2290"/>
    <w:rsid w:val="004C4476"/>
    <w:rsid w:val="004C4937"/>
    <w:rsid w:val="004D1670"/>
    <w:rsid w:val="004E0B89"/>
    <w:rsid w:val="004E6293"/>
    <w:rsid w:val="004F5DAA"/>
    <w:rsid w:val="004F7032"/>
    <w:rsid w:val="00505C87"/>
    <w:rsid w:val="0051305E"/>
    <w:rsid w:val="00533396"/>
    <w:rsid w:val="00533AE5"/>
    <w:rsid w:val="005444F0"/>
    <w:rsid w:val="00555C35"/>
    <w:rsid w:val="00566B6E"/>
    <w:rsid w:val="005824F1"/>
    <w:rsid w:val="005B423E"/>
    <w:rsid w:val="005B528D"/>
    <w:rsid w:val="005C3BAF"/>
    <w:rsid w:val="005C5471"/>
    <w:rsid w:val="005D1004"/>
    <w:rsid w:val="005D1247"/>
    <w:rsid w:val="00610FAA"/>
    <w:rsid w:val="00650D8F"/>
    <w:rsid w:val="0065545C"/>
    <w:rsid w:val="006666E3"/>
    <w:rsid w:val="00674A4B"/>
    <w:rsid w:val="006762AB"/>
    <w:rsid w:val="0068182C"/>
    <w:rsid w:val="0068745C"/>
    <w:rsid w:val="00695BBC"/>
    <w:rsid w:val="00697124"/>
    <w:rsid w:val="006A4E68"/>
    <w:rsid w:val="006B78FA"/>
    <w:rsid w:val="006D20E6"/>
    <w:rsid w:val="006E2981"/>
    <w:rsid w:val="006E423C"/>
    <w:rsid w:val="007102DE"/>
    <w:rsid w:val="00735C96"/>
    <w:rsid w:val="007502BD"/>
    <w:rsid w:val="007511E7"/>
    <w:rsid w:val="007553C8"/>
    <w:rsid w:val="007C03DA"/>
    <w:rsid w:val="007D1079"/>
    <w:rsid w:val="008143B6"/>
    <w:rsid w:val="00830FD4"/>
    <w:rsid w:val="00864D62"/>
    <w:rsid w:val="0086515B"/>
    <w:rsid w:val="00866291"/>
    <w:rsid w:val="008A0CC9"/>
    <w:rsid w:val="008A1BB1"/>
    <w:rsid w:val="008A24F3"/>
    <w:rsid w:val="008A6704"/>
    <w:rsid w:val="008B2B41"/>
    <w:rsid w:val="008B5281"/>
    <w:rsid w:val="008F16EA"/>
    <w:rsid w:val="009154C6"/>
    <w:rsid w:val="0092446D"/>
    <w:rsid w:val="00934D8E"/>
    <w:rsid w:val="009402F9"/>
    <w:rsid w:val="00957D8F"/>
    <w:rsid w:val="00964474"/>
    <w:rsid w:val="00967483"/>
    <w:rsid w:val="0097644E"/>
    <w:rsid w:val="009948E3"/>
    <w:rsid w:val="00997FF5"/>
    <w:rsid w:val="009A3EC9"/>
    <w:rsid w:val="009C6752"/>
    <w:rsid w:val="009D58A3"/>
    <w:rsid w:val="00A17C10"/>
    <w:rsid w:val="00A23D20"/>
    <w:rsid w:val="00A46BE6"/>
    <w:rsid w:val="00A51CDC"/>
    <w:rsid w:val="00A61CB4"/>
    <w:rsid w:val="00A92BF5"/>
    <w:rsid w:val="00B14565"/>
    <w:rsid w:val="00B16375"/>
    <w:rsid w:val="00B33D0A"/>
    <w:rsid w:val="00B35E5A"/>
    <w:rsid w:val="00B53715"/>
    <w:rsid w:val="00B91D95"/>
    <w:rsid w:val="00BC423E"/>
    <w:rsid w:val="00BC7AEF"/>
    <w:rsid w:val="00BF50B2"/>
    <w:rsid w:val="00C52215"/>
    <w:rsid w:val="00C72890"/>
    <w:rsid w:val="00C84991"/>
    <w:rsid w:val="00CA6D97"/>
    <w:rsid w:val="00CC135F"/>
    <w:rsid w:val="00CE205E"/>
    <w:rsid w:val="00D05633"/>
    <w:rsid w:val="00D26969"/>
    <w:rsid w:val="00D34C41"/>
    <w:rsid w:val="00D41C99"/>
    <w:rsid w:val="00D420C0"/>
    <w:rsid w:val="00D611F3"/>
    <w:rsid w:val="00D83071"/>
    <w:rsid w:val="00D839F9"/>
    <w:rsid w:val="00D87735"/>
    <w:rsid w:val="00D965E7"/>
    <w:rsid w:val="00DF7978"/>
    <w:rsid w:val="00E524FE"/>
    <w:rsid w:val="00E61DBC"/>
    <w:rsid w:val="00EB4C0D"/>
    <w:rsid w:val="00ED611A"/>
    <w:rsid w:val="00EE6E72"/>
    <w:rsid w:val="00F13FC3"/>
    <w:rsid w:val="00F3478E"/>
    <w:rsid w:val="00F520D7"/>
    <w:rsid w:val="00F729CD"/>
    <w:rsid w:val="00F7370A"/>
    <w:rsid w:val="00F83D4F"/>
    <w:rsid w:val="00F86386"/>
    <w:rsid w:val="00F9006C"/>
    <w:rsid w:val="00FA0386"/>
    <w:rsid w:val="00FC04D1"/>
    <w:rsid w:val="00FD003F"/>
    <w:rsid w:val="00FF0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293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72C3F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262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62174"/>
    <w:rPr>
      <w:b/>
      <w:bCs/>
    </w:rPr>
  </w:style>
  <w:style w:type="paragraph" w:styleId="a7">
    <w:name w:val="header"/>
    <w:basedOn w:val="a"/>
    <w:link w:val="a8"/>
    <w:uiPriority w:val="99"/>
    <w:unhideWhenUsed/>
    <w:rsid w:val="00976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644E"/>
  </w:style>
  <w:style w:type="paragraph" w:styleId="a9">
    <w:name w:val="footer"/>
    <w:basedOn w:val="a"/>
    <w:link w:val="aa"/>
    <w:uiPriority w:val="99"/>
    <w:unhideWhenUsed/>
    <w:rsid w:val="00976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764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AF7F7-61A1-4CBE-84FE-D4FB719B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4591</TotalTime>
  <Pages>15</Pages>
  <Words>6785</Words>
  <Characters>38675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Teodan</dc:creator>
  <cp:keywords/>
  <dc:description/>
  <cp:lastModifiedBy>Teodan</cp:lastModifiedBy>
  <cp:revision>109</cp:revision>
  <cp:lastPrinted>2015-11-14T07:23:00Z</cp:lastPrinted>
  <dcterms:created xsi:type="dcterms:W3CDTF">2014-08-04T08:04:00Z</dcterms:created>
  <dcterms:modified xsi:type="dcterms:W3CDTF">2015-11-15T16:41:00Z</dcterms:modified>
</cp:coreProperties>
</file>